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B7A55D" w14:textId="12CA9EC8" w:rsidR="00AB1981" w:rsidRPr="009F1CCD" w:rsidRDefault="00000000">
      <w:pPr>
        <w:tabs>
          <w:tab w:val="right" w:pos="9072"/>
        </w:tabs>
        <w:rPr>
          <w:rFonts w:ascii="Arial" w:hAnsi="Arial" w:cs="Arial"/>
          <w:b/>
          <w:shd w:val="pct10" w:color="auto" w:fill="FFFFFF"/>
        </w:rPr>
      </w:pPr>
      <w:bookmarkStart w:id="0" w:name="_Hlk32315000"/>
      <w:bookmarkStart w:id="1" w:name="OLE_LINK18"/>
      <w:bookmarkStart w:id="2" w:name="OLE_LINK17"/>
      <w:bookmarkStart w:id="3" w:name="_Hlk77701553"/>
      <w:bookmarkEnd w:id="0"/>
      <w:r w:rsidRPr="009F1CCD">
        <w:rPr>
          <w:rFonts w:ascii="Arial" w:hAnsi="Arial" w:cs="Arial"/>
          <w:b/>
        </w:rPr>
        <w:t>3GPP</w:t>
      </w:r>
      <w:r w:rsidRPr="009F1CCD">
        <w:rPr>
          <w:rFonts w:ascii="Arial" w:eastAsia="宋体" w:hAnsi="Arial" w:cs="Arial"/>
          <w:b/>
        </w:rPr>
        <w:t xml:space="preserve"> </w:t>
      </w:r>
      <w:r w:rsidRPr="009F1CCD">
        <w:rPr>
          <w:rFonts w:ascii="Arial" w:hAnsi="Arial" w:cs="Arial"/>
          <w:b/>
        </w:rPr>
        <w:t>TSG RAN WG4 Meeting # 1</w:t>
      </w:r>
      <w:r w:rsidRPr="009F1CCD">
        <w:rPr>
          <w:rFonts w:ascii="Arial" w:eastAsia="宋体" w:hAnsi="Arial" w:cs="Arial"/>
          <w:b/>
        </w:rPr>
        <w:t>1</w:t>
      </w:r>
      <w:r w:rsidR="00651A60">
        <w:rPr>
          <w:rFonts w:ascii="Arial" w:eastAsia="宋体" w:hAnsi="Arial" w:cs="Arial" w:hint="eastAsia"/>
          <w:b/>
        </w:rPr>
        <w:t>2</w:t>
      </w:r>
      <w:r w:rsidRPr="009F1CCD">
        <w:rPr>
          <w:rFonts w:ascii="Arial" w:hAnsi="Arial" w:cs="Arial"/>
          <w:b/>
        </w:rPr>
        <w:t xml:space="preserve">                  </w:t>
      </w:r>
      <w:r w:rsidR="00F24548" w:rsidRPr="009F1CCD">
        <w:rPr>
          <w:rFonts w:ascii="Arial" w:eastAsiaTheme="minorEastAsia" w:hAnsi="Arial" w:cs="Arial"/>
          <w:b/>
        </w:rPr>
        <w:t xml:space="preserve">    </w:t>
      </w:r>
      <w:r w:rsidRPr="009F1CCD">
        <w:rPr>
          <w:rFonts w:ascii="Arial" w:hAnsi="Arial" w:cs="Arial"/>
          <w:b/>
        </w:rPr>
        <w:t xml:space="preserve">   </w:t>
      </w:r>
      <w:r w:rsidR="009F1CCD" w:rsidRPr="009F1CCD">
        <w:rPr>
          <w:rFonts w:ascii="Arial" w:eastAsiaTheme="minorEastAsia" w:hAnsi="Arial" w:cs="Arial"/>
          <w:b/>
        </w:rPr>
        <w:t xml:space="preserve">      </w:t>
      </w:r>
      <w:r w:rsidR="009F1CCD">
        <w:rPr>
          <w:rFonts w:ascii="Arial" w:eastAsiaTheme="minorEastAsia" w:hAnsi="Arial" w:cs="Arial" w:hint="eastAsia"/>
          <w:b/>
        </w:rPr>
        <w:t xml:space="preserve">   </w:t>
      </w:r>
      <w:r w:rsidR="009F1CCD" w:rsidRPr="009F1CCD">
        <w:rPr>
          <w:rFonts w:ascii="Arial" w:eastAsiaTheme="minorEastAsia" w:hAnsi="Arial" w:cs="Arial"/>
          <w:b/>
        </w:rPr>
        <w:t xml:space="preserve"> </w:t>
      </w:r>
      <w:r w:rsidR="001F3B5A" w:rsidRPr="001F3B5A">
        <w:rPr>
          <w:rFonts w:ascii="Arial" w:hAnsi="Arial" w:cs="Arial"/>
          <w:b/>
        </w:rPr>
        <w:t>R4-241147</w:t>
      </w:r>
      <w:r w:rsidR="001F3B5A">
        <w:rPr>
          <w:rFonts w:ascii="Arial" w:eastAsiaTheme="minorEastAsia" w:hAnsi="Arial" w:cs="Arial" w:hint="eastAsia"/>
          <w:b/>
        </w:rPr>
        <w:t>3</w:t>
      </w:r>
      <w:r w:rsidRPr="009F1CCD">
        <w:rPr>
          <w:rFonts w:ascii="Arial" w:hAnsi="Arial" w:cs="Arial"/>
          <w:b/>
        </w:rPr>
        <w:tab/>
      </w:r>
    </w:p>
    <w:p w14:paraId="024FB529" w14:textId="5854C6CD" w:rsidR="00AB1981" w:rsidRPr="009F1CCD" w:rsidRDefault="005E33B3">
      <w:pPr>
        <w:ind w:left="1985" w:hanging="1985"/>
        <w:rPr>
          <w:rFonts w:ascii="Arial" w:hAnsi="Arial" w:cs="Arial"/>
          <w:b/>
        </w:rPr>
      </w:pPr>
      <w:r w:rsidRPr="009F1CCD">
        <w:rPr>
          <w:rFonts w:ascii="Arial" w:hAnsi="Arial" w:cs="Arial"/>
          <w:b/>
        </w:rPr>
        <w:t>Maastricht, NL</w:t>
      </w:r>
      <w:r w:rsidR="008A1984" w:rsidRPr="009F1CCD">
        <w:rPr>
          <w:rFonts w:ascii="Arial" w:hAnsi="Arial" w:cs="Arial"/>
          <w:b/>
        </w:rPr>
        <w:t xml:space="preserve">, </w:t>
      </w:r>
      <w:r w:rsidRPr="009F1CCD">
        <w:rPr>
          <w:rFonts w:ascii="Arial" w:eastAsiaTheme="minorEastAsia" w:hAnsi="Arial" w:cs="Arial"/>
          <w:b/>
        </w:rPr>
        <w:t>Aug</w:t>
      </w:r>
      <w:r w:rsidR="008A1984" w:rsidRPr="009F1CCD">
        <w:rPr>
          <w:rFonts w:ascii="Arial" w:hAnsi="Arial" w:cs="Arial"/>
          <w:b/>
        </w:rPr>
        <w:t xml:space="preserve"> </w:t>
      </w:r>
      <w:r w:rsidRPr="009F1CCD">
        <w:rPr>
          <w:rFonts w:ascii="Arial" w:eastAsiaTheme="minorEastAsia" w:hAnsi="Arial" w:cs="Arial"/>
          <w:b/>
        </w:rPr>
        <w:t>19</w:t>
      </w:r>
      <w:r w:rsidR="008A1984" w:rsidRPr="009F1CCD">
        <w:rPr>
          <w:rFonts w:ascii="Arial" w:hAnsi="Arial" w:cs="Arial"/>
          <w:b/>
        </w:rPr>
        <w:t xml:space="preserve"> </w:t>
      </w:r>
      <w:r w:rsidR="008A1984" w:rsidRPr="009F1CCD">
        <w:rPr>
          <w:rFonts w:ascii="Arial" w:eastAsiaTheme="minorEastAsia" w:hAnsi="Arial" w:cs="Arial"/>
          <w:b/>
        </w:rPr>
        <w:t>-</w:t>
      </w:r>
      <w:r w:rsidR="008A1984" w:rsidRPr="009F1CCD">
        <w:rPr>
          <w:rFonts w:ascii="Arial" w:hAnsi="Arial" w:cs="Arial"/>
          <w:b/>
        </w:rPr>
        <w:t xml:space="preserve"> </w:t>
      </w:r>
      <w:r w:rsidRPr="009F1CCD">
        <w:rPr>
          <w:rFonts w:ascii="Arial" w:eastAsiaTheme="minorEastAsia" w:hAnsi="Arial" w:cs="Arial"/>
          <w:b/>
        </w:rPr>
        <w:t>Aug</w:t>
      </w:r>
      <w:r w:rsidR="008A1984" w:rsidRPr="009F1CCD">
        <w:rPr>
          <w:rFonts w:ascii="Arial" w:eastAsiaTheme="minorEastAsia" w:hAnsi="Arial" w:cs="Arial"/>
          <w:b/>
        </w:rPr>
        <w:t xml:space="preserve"> 2</w:t>
      </w:r>
      <w:r w:rsidRPr="009F1CCD">
        <w:rPr>
          <w:rFonts w:ascii="Arial" w:eastAsiaTheme="minorEastAsia" w:hAnsi="Arial" w:cs="Arial"/>
          <w:b/>
        </w:rPr>
        <w:t>3</w:t>
      </w:r>
      <w:r w:rsidR="008A1984" w:rsidRPr="009F1CCD">
        <w:rPr>
          <w:rFonts w:ascii="Arial" w:hAnsi="Arial" w:cs="Arial"/>
          <w:b/>
        </w:rPr>
        <w:t>, 2024</w:t>
      </w:r>
    </w:p>
    <w:bookmarkEnd w:id="1"/>
    <w:bookmarkEnd w:id="2"/>
    <w:p w14:paraId="585E4402" w14:textId="352B6A13" w:rsidR="000B5535" w:rsidRPr="009F1CCD" w:rsidRDefault="00000000" w:rsidP="000B5535">
      <w:pPr>
        <w:ind w:left="1985" w:hanging="1985"/>
        <w:rPr>
          <w:rFonts w:ascii="Arial" w:eastAsia="宋体" w:hAnsi="Arial" w:cs="Arial"/>
          <w:b/>
        </w:rPr>
      </w:pPr>
      <w:r w:rsidRPr="009F1CCD">
        <w:rPr>
          <w:rFonts w:ascii="Arial" w:eastAsia="MS Mincho" w:hAnsi="Arial" w:cs="Arial"/>
          <w:b/>
        </w:rPr>
        <w:t>Title:</w:t>
      </w:r>
      <w:r w:rsidRPr="009F1CCD">
        <w:rPr>
          <w:rFonts w:ascii="Arial" w:eastAsia="MS Mincho" w:hAnsi="Arial" w:cs="Arial"/>
          <w:b/>
        </w:rPr>
        <w:tab/>
      </w:r>
      <w:r w:rsidRPr="009F1CCD">
        <w:rPr>
          <w:rFonts w:ascii="Arial" w:eastAsia="宋体" w:hAnsi="Arial" w:cs="Arial"/>
          <w:b/>
        </w:rPr>
        <w:t xml:space="preserve">RRM Core requirements on </w:t>
      </w:r>
      <w:bookmarkStart w:id="4" w:name="OLE_LINK3"/>
      <w:r w:rsidR="00DD195D" w:rsidRPr="009F1CCD">
        <w:rPr>
          <w:rFonts w:ascii="Arial" w:eastAsia="宋体" w:hAnsi="Arial" w:cs="Arial"/>
          <w:b/>
        </w:rPr>
        <w:t>NR mob</w:t>
      </w:r>
      <w:r w:rsidR="000B5535" w:rsidRPr="009F1CCD">
        <w:rPr>
          <w:rFonts w:ascii="Arial" w:eastAsia="宋体" w:hAnsi="Arial" w:cs="Arial"/>
          <w:b/>
        </w:rPr>
        <w:t>i</w:t>
      </w:r>
      <w:r w:rsidR="00DD195D" w:rsidRPr="009F1CCD">
        <w:rPr>
          <w:rFonts w:ascii="Arial" w:eastAsia="宋体" w:hAnsi="Arial" w:cs="Arial"/>
          <w:b/>
        </w:rPr>
        <w:t>lity enhancement</w:t>
      </w:r>
      <w:r w:rsidR="000B5535" w:rsidRPr="009F1CCD">
        <w:rPr>
          <w:rFonts w:ascii="Arial" w:eastAsia="宋体" w:hAnsi="Arial" w:cs="Arial"/>
          <w:b/>
        </w:rPr>
        <w:t>s</w:t>
      </w:r>
      <w:bookmarkEnd w:id="4"/>
      <w:r w:rsidR="000B5535" w:rsidRPr="009F1CCD">
        <w:rPr>
          <w:rFonts w:ascii="Arial" w:eastAsia="宋体" w:hAnsi="Arial" w:cs="Arial"/>
          <w:b/>
        </w:rPr>
        <w:t xml:space="preserve"> Phase 4</w:t>
      </w:r>
    </w:p>
    <w:p w14:paraId="6E82027B" w14:textId="77777777" w:rsidR="00AB1981" w:rsidRPr="009F1CCD" w:rsidRDefault="00000000">
      <w:pPr>
        <w:ind w:left="1985" w:hanging="1985"/>
        <w:rPr>
          <w:rFonts w:ascii="Arial" w:eastAsia="宋体" w:hAnsi="Arial" w:cs="Arial"/>
          <w:b/>
        </w:rPr>
      </w:pPr>
      <w:r w:rsidRPr="009F1CCD">
        <w:rPr>
          <w:rFonts w:ascii="Arial" w:eastAsia="MS Mincho" w:hAnsi="Arial" w:cs="Arial"/>
          <w:b/>
        </w:rPr>
        <w:t>Source:</w:t>
      </w:r>
      <w:r w:rsidRPr="009F1CCD">
        <w:rPr>
          <w:rFonts w:ascii="Arial" w:eastAsia="MS Mincho" w:hAnsi="Arial" w:cs="Arial"/>
          <w:b/>
        </w:rPr>
        <w:tab/>
      </w:r>
      <w:bookmarkStart w:id="5" w:name="OLE_LINK39"/>
      <w:bookmarkStart w:id="6" w:name="OLE_LINK40"/>
      <w:r w:rsidRPr="009F1CCD">
        <w:rPr>
          <w:rFonts w:ascii="Arial" w:eastAsia="宋体" w:hAnsi="Arial" w:cs="Arial"/>
          <w:b/>
        </w:rPr>
        <w:t>China Telecom</w:t>
      </w:r>
      <w:bookmarkEnd w:id="5"/>
      <w:bookmarkEnd w:id="6"/>
    </w:p>
    <w:p w14:paraId="0CA618EE" w14:textId="3F46759F" w:rsidR="00AB1981" w:rsidRPr="009F1CCD" w:rsidRDefault="0000000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ind w:left="1985" w:hanging="1985"/>
        <w:rPr>
          <w:rFonts w:ascii="Arial" w:eastAsia="宋体" w:hAnsi="Arial" w:cs="Arial"/>
          <w:b/>
        </w:rPr>
      </w:pPr>
      <w:r w:rsidRPr="009F1CCD">
        <w:rPr>
          <w:rFonts w:ascii="Arial" w:eastAsia="MS Mincho" w:hAnsi="Arial" w:cs="Arial"/>
          <w:b/>
          <w:color w:val="000000"/>
        </w:rPr>
        <w:t>Agenda item:</w:t>
      </w:r>
      <w:r w:rsidRPr="009F1CCD">
        <w:rPr>
          <w:rFonts w:ascii="Arial" w:eastAsia="MS Mincho" w:hAnsi="Arial" w:cs="Arial"/>
          <w:b/>
        </w:rPr>
        <w:tab/>
      </w:r>
      <w:r w:rsidRPr="009F1CCD">
        <w:rPr>
          <w:rFonts w:ascii="Arial" w:eastAsia="MS Mincho" w:hAnsi="Arial" w:cs="Arial"/>
          <w:b/>
          <w:lang w:eastAsia="ja-JP"/>
        </w:rPr>
        <w:tab/>
      </w:r>
      <w:r w:rsidRPr="009F1CCD">
        <w:rPr>
          <w:rFonts w:ascii="Arial" w:eastAsia="宋体" w:hAnsi="Arial" w:cs="Arial"/>
          <w:b/>
        </w:rPr>
        <w:tab/>
      </w:r>
      <w:r w:rsidR="000B5535" w:rsidRPr="009F1CCD">
        <w:rPr>
          <w:rFonts w:ascii="Arial" w:eastAsia="宋体" w:hAnsi="Arial" w:cs="Arial"/>
          <w:b/>
        </w:rPr>
        <w:t>8.23.2</w:t>
      </w:r>
    </w:p>
    <w:p w14:paraId="5B1719D5" w14:textId="77777777" w:rsidR="00AB1981" w:rsidRPr="009F1CCD" w:rsidRDefault="00000000">
      <w:pPr>
        <w:ind w:left="1985" w:hanging="1985"/>
        <w:rPr>
          <w:rFonts w:ascii="Arial" w:hAnsi="Arial" w:cs="Arial"/>
          <w:b/>
          <w:color w:val="000000"/>
        </w:rPr>
      </w:pPr>
      <w:r w:rsidRPr="009F1CCD">
        <w:rPr>
          <w:rFonts w:ascii="Arial" w:eastAsia="MS Mincho" w:hAnsi="Arial" w:cs="Arial"/>
          <w:b/>
          <w:color w:val="000000"/>
        </w:rPr>
        <w:t>Document for:</w:t>
      </w:r>
      <w:r w:rsidRPr="009F1CCD">
        <w:rPr>
          <w:rFonts w:ascii="Arial" w:eastAsia="MS Mincho" w:hAnsi="Arial" w:cs="Arial"/>
          <w:b/>
          <w:color w:val="000000"/>
        </w:rPr>
        <w:tab/>
      </w:r>
      <w:r w:rsidRPr="009F1CCD">
        <w:rPr>
          <w:rFonts w:ascii="Arial" w:hAnsi="Arial" w:cs="Arial"/>
          <w:b/>
          <w:color w:val="000000"/>
        </w:rPr>
        <w:t>Discussion</w:t>
      </w:r>
    </w:p>
    <w:bookmarkEnd w:id="3"/>
    <w:p w14:paraId="2046E323" w14:textId="77777777" w:rsidR="00AB1981" w:rsidRPr="009F1CCD" w:rsidRDefault="00000000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spacing w:before="240" w:after="120"/>
        <w:ind w:left="357" w:hanging="357"/>
        <w:contextualSpacing/>
        <w:jc w:val="left"/>
        <w:outlineLvl w:val="0"/>
        <w:rPr>
          <w:rFonts w:ascii="Arial" w:eastAsia="等线" w:hAnsi="Arial"/>
          <w:sz w:val="32"/>
          <w:szCs w:val="32"/>
        </w:rPr>
      </w:pPr>
      <w:r w:rsidRPr="009F1CCD">
        <w:rPr>
          <w:rFonts w:ascii="Arial" w:eastAsia="等线" w:hAnsi="Arial"/>
          <w:sz w:val="32"/>
          <w:szCs w:val="32"/>
        </w:rPr>
        <w:t>Introduction</w:t>
      </w:r>
    </w:p>
    <w:p w14:paraId="5A8478A0" w14:textId="29A0D319" w:rsidR="00AB1981" w:rsidRDefault="009F1CCD" w:rsidP="009F1CCD">
      <w:pPr>
        <w:pStyle w:val="3GPP"/>
        <w:rPr>
          <w:rFonts w:eastAsiaTheme="minorEastAsia"/>
          <w:lang w:eastAsia="zh-CN"/>
        </w:rPr>
      </w:pPr>
      <w:r>
        <w:t>A new R1</w:t>
      </w:r>
      <w:r w:rsidR="00973DE8">
        <w:rPr>
          <w:rFonts w:eastAsiaTheme="minorEastAsia" w:hint="eastAsia"/>
          <w:lang w:eastAsia="zh-CN"/>
        </w:rPr>
        <w:t>9</w:t>
      </w:r>
      <w:r>
        <w:t xml:space="preserve"> work item [1] has been approved to </w:t>
      </w:r>
      <w:r w:rsidR="00973DE8" w:rsidRPr="00973DE8">
        <w:t>NR mobility enhancements</w:t>
      </w:r>
      <w:r>
        <w:t>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73DE8" w14:paraId="7C46EE81" w14:textId="77777777" w:rsidTr="00973DE8">
        <w:tc>
          <w:tcPr>
            <w:tcW w:w="8296" w:type="dxa"/>
          </w:tcPr>
          <w:p w14:paraId="121D6055" w14:textId="77777777" w:rsidR="00ED064B" w:rsidRPr="00ED064B" w:rsidRDefault="00ED064B" w:rsidP="00ED064B">
            <w:pPr>
              <w:widowControl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/>
                <w:sz w:val="20"/>
                <w:szCs w:val="20"/>
              </w:rPr>
            </w:pPr>
            <w:r w:rsidRPr="00ED064B">
              <w:rPr>
                <w:bCs/>
                <w:sz w:val="20"/>
                <w:szCs w:val="20"/>
              </w:rPr>
              <w:t>Specify support for inter-CU Layer1/Layer 2 Triggered Mobility (LTM) [RAN2, RAN3]</w:t>
            </w:r>
          </w:p>
          <w:p w14:paraId="0C054B90" w14:textId="77777777" w:rsidR="00ED064B" w:rsidRPr="00ED064B" w:rsidRDefault="00ED064B" w:rsidP="00ED064B">
            <w:pPr>
              <w:widowControl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/>
                <w:sz w:val="20"/>
                <w:szCs w:val="20"/>
              </w:rPr>
            </w:pPr>
            <w:r w:rsidRPr="00ED064B">
              <w:rPr>
                <w:bCs/>
                <w:sz w:val="20"/>
                <w:szCs w:val="20"/>
              </w:rPr>
              <w:t>Prioritize the case when CU is acting as MN when DC is not configured</w:t>
            </w:r>
          </w:p>
          <w:p w14:paraId="42308D02" w14:textId="77777777" w:rsidR="00ED064B" w:rsidRPr="00ED064B" w:rsidRDefault="00ED064B" w:rsidP="00ED064B">
            <w:pPr>
              <w:widowControl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/>
                <w:sz w:val="20"/>
                <w:szCs w:val="20"/>
              </w:rPr>
            </w:pPr>
            <w:r w:rsidRPr="00ED064B">
              <w:rPr>
                <w:bCs/>
                <w:sz w:val="20"/>
                <w:szCs w:val="20"/>
              </w:rPr>
              <w:t xml:space="preserve">When DC is configured, inter-CU LTM can be configured either in MN or in SN but not </w:t>
            </w:r>
            <w:proofErr w:type="gramStart"/>
            <w:r w:rsidRPr="00ED064B">
              <w:rPr>
                <w:bCs/>
                <w:sz w:val="20"/>
                <w:szCs w:val="20"/>
              </w:rPr>
              <w:t>both at</w:t>
            </w:r>
            <w:proofErr w:type="gramEnd"/>
            <w:r w:rsidRPr="00ED064B">
              <w:rPr>
                <w:bCs/>
                <w:sz w:val="20"/>
                <w:szCs w:val="20"/>
              </w:rPr>
              <w:t xml:space="preserve"> the same time. For such cases:</w:t>
            </w:r>
          </w:p>
          <w:p w14:paraId="5B9E5A52" w14:textId="77777777" w:rsidR="00ED064B" w:rsidRPr="00ED064B" w:rsidRDefault="00ED064B" w:rsidP="00ED064B">
            <w:pPr>
              <w:widowControl/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/>
                <w:sz w:val="20"/>
                <w:szCs w:val="20"/>
              </w:rPr>
            </w:pPr>
            <w:r w:rsidRPr="00ED064B">
              <w:rPr>
                <w:bCs/>
                <w:sz w:val="20"/>
                <w:szCs w:val="20"/>
              </w:rPr>
              <w:t>As secondary priority, support the case where CU is acting as SN and MN is unchanged</w:t>
            </w:r>
          </w:p>
          <w:p w14:paraId="64FBD866" w14:textId="77777777" w:rsidR="00ED064B" w:rsidRPr="00ED064B" w:rsidRDefault="00ED064B" w:rsidP="00ED064B">
            <w:pPr>
              <w:widowControl/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/>
                <w:sz w:val="20"/>
                <w:szCs w:val="20"/>
              </w:rPr>
            </w:pPr>
            <w:r w:rsidRPr="00ED064B">
              <w:rPr>
                <w:bCs/>
                <w:sz w:val="20"/>
                <w:szCs w:val="20"/>
              </w:rPr>
              <w:t>As secondary priority, support the case where CU is acting as MN and SN is unchanged or SN is released</w:t>
            </w:r>
          </w:p>
          <w:p w14:paraId="2CA9AE60" w14:textId="77777777" w:rsidR="00ED064B" w:rsidRPr="00ED064B" w:rsidRDefault="00ED064B" w:rsidP="00ED064B">
            <w:pPr>
              <w:widowControl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/>
                <w:sz w:val="20"/>
                <w:szCs w:val="20"/>
              </w:rPr>
            </w:pPr>
            <w:r w:rsidRPr="00ED064B">
              <w:rPr>
                <w:bCs/>
                <w:sz w:val="20"/>
                <w:szCs w:val="20"/>
              </w:rPr>
              <w:t>Specify support for subsequent LTM mobility procedures aiming to avoid RRC configuration between cell switches as per Rel-18 LTM</w:t>
            </w:r>
          </w:p>
          <w:p w14:paraId="0493733E" w14:textId="77777777" w:rsidR="00ED064B" w:rsidRPr="00ED064B" w:rsidRDefault="00ED064B" w:rsidP="00ED064B">
            <w:pPr>
              <w:widowControl/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/>
                <w:sz w:val="20"/>
                <w:szCs w:val="20"/>
              </w:rPr>
            </w:pPr>
            <w:r w:rsidRPr="00ED064B">
              <w:rPr>
                <w:bCs/>
                <w:sz w:val="20"/>
                <w:szCs w:val="20"/>
              </w:rPr>
              <w:t xml:space="preserve">Coordination with SA3 needed with respect to security key handling </w:t>
            </w:r>
          </w:p>
          <w:p w14:paraId="27B8C740" w14:textId="77777777" w:rsidR="00ED064B" w:rsidRPr="00ED064B" w:rsidRDefault="00ED064B" w:rsidP="00ED064B">
            <w:pPr>
              <w:widowControl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/>
                <w:sz w:val="20"/>
                <w:szCs w:val="20"/>
              </w:rPr>
            </w:pPr>
            <w:r w:rsidRPr="00ED064B">
              <w:rPr>
                <w:bCs/>
                <w:sz w:val="20"/>
                <w:szCs w:val="20"/>
              </w:rPr>
              <w:t>Note: Rel. 18 intra-CU LTM procedure is considered as baseline for adding inter-CU support</w:t>
            </w:r>
          </w:p>
          <w:p w14:paraId="76C09ECA" w14:textId="77777777" w:rsidR="00ED064B" w:rsidRPr="00ED064B" w:rsidRDefault="00ED064B" w:rsidP="00ED064B">
            <w:pPr>
              <w:spacing w:line="240" w:lineRule="auto"/>
              <w:rPr>
                <w:sz w:val="20"/>
                <w:szCs w:val="20"/>
                <w:highlight w:val="cyan"/>
              </w:rPr>
            </w:pPr>
          </w:p>
          <w:p w14:paraId="5698A298" w14:textId="77777777" w:rsidR="00ED064B" w:rsidRPr="00ED064B" w:rsidRDefault="00ED064B" w:rsidP="00ED064B">
            <w:pPr>
              <w:widowControl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/>
                <w:sz w:val="20"/>
                <w:szCs w:val="20"/>
              </w:rPr>
            </w:pPr>
            <w:r w:rsidRPr="00ED064B">
              <w:rPr>
                <w:bCs/>
                <w:sz w:val="20"/>
                <w:szCs w:val="20"/>
              </w:rPr>
              <w:t>Measurements related enhancements for purpose of supporting LTM: [RAN2, RAN1]</w:t>
            </w:r>
          </w:p>
          <w:p w14:paraId="38A27AC2" w14:textId="77777777" w:rsidR="00ED064B" w:rsidRPr="00ED064B" w:rsidRDefault="00ED064B" w:rsidP="00ED064B">
            <w:pPr>
              <w:widowControl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/>
                <w:sz w:val="20"/>
                <w:szCs w:val="20"/>
              </w:rPr>
            </w:pPr>
            <w:r w:rsidRPr="00ED064B">
              <w:rPr>
                <w:bCs/>
                <w:sz w:val="20"/>
                <w:szCs w:val="20"/>
              </w:rPr>
              <w:t>Measurement related enhancements are applicable to Intra-CU MCG/SCG LTM and Inter-CU MCG/SCG LTM</w:t>
            </w:r>
          </w:p>
          <w:p w14:paraId="4C4C40A3" w14:textId="77777777" w:rsidR="00ED064B" w:rsidRPr="00ED064B" w:rsidRDefault="00ED064B" w:rsidP="00ED064B">
            <w:pPr>
              <w:widowControl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/>
                <w:sz w:val="20"/>
                <w:szCs w:val="20"/>
              </w:rPr>
            </w:pPr>
            <w:r w:rsidRPr="00ED064B">
              <w:rPr>
                <w:bCs/>
                <w:sz w:val="20"/>
                <w:szCs w:val="20"/>
              </w:rPr>
              <w:t>Specify necessary components to support event triggered L1 measurement reporting [RAN2, RAN1]</w:t>
            </w:r>
          </w:p>
          <w:p w14:paraId="24589717" w14:textId="77777777" w:rsidR="00ED064B" w:rsidRPr="00ED064B" w:rsidRDefault="00ED064B" w:rsidP="00ED064B">
            <w:pPr>
              <w:widowControl/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/>
                <w:sz w:val="20"/>
                <w:szCs w:val="20"/>
              </w:rPr>
            </w:pPr>
            <w:r w:rsidRPr="00ED064B">
              <w:rPr>
                <w:bCs/>
                <w:sz w:val="20"/>
                <w:szCs w:val="20"/>
              </w:rPr>
              <w:t>RAN1 and RAN2 to progress independently on the event triggered measurements objectives of their respective MIMO and Mobility enhancement WIs. Review progress at RAN#105 to see if any modification of objectives is required to avoid/manage any overlap in the work</w:t>
            </w:r>
          </w:p>
          <w:p w14:paraId="75A91A14" w14:textId="77777777" w:rsidR="00ED064B" w:rsidRPr="00ED064B" w:rsidRDefault="00ED064B" w:rsidP="00ED064B">
            <w:pPr>
              <w:widowControl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/>
                <w:sz w:val="20"/>
                <w:szCs w:val="20"/>
              </w:rPr>
            </w:pPr>
            <w:r w:rsidRPr="00ED064B">
              <w:rPr>
                <w:bCs/>
                <w:sz w:val="20"/>
                <w:szCs w:val="20"/>
              </w:rPr>
              <w:t>Specify support for CSI-RS measurements for LTM procedures and enable CSI-RS based beam management, and/or other necessary physical layer operations on candidate cells before LTM [RAN1]</w:t>
            </w:r>
          </w:p>
          <w:p w14:paraId="735A7177" w14:textId="77777777" w:rsidR="00ED064B" w:rsidRPr="00ED064B" w:rsidRDefault="00ED064B" w:rsidP="00ED064B">
            <w:pPr>
              <w:spacing w:line="240" w:lineRule="auto"/>
              <w:rPr>
                <w:sz w:val="20"/>
                <w:szCs w:val="20"/>
              </w:rPr>
            </w:pPr>
          </w:p>
          <w:p w14:paraId="6FBFDA57" w14:textId="77777777" w:rsidR="00ED064B" w:rsidRPr="00ED064B" w:rsidRDefault="00ED064B" w:rsidP="00ED064B">
            <w:pPr>
              <w:widowControl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/>
                <w:sz w:val="20"/>
                <w:szCs w:val="20"/>
              </w:rPr>
            </w:pPr>
            <w:r w:rsidRPr="00ED064B">
              <w:rPr>
                <w:bCs/>
                <w:sz w:val="20"/>
                <w:szCs w:val="20"/>
              </w:rPr>
              <w:t>Specify support of conditional LTM [RAN2, RAN3, RAN1]</w:t>
            </w:r>
          </w:p>
          <w:p w14:paraId="2E281C0A" w14:textId="77777777" w:rsidR="00ED064B" w:rsidRPr="00ED064B" w:rsidRDefault="00ED064B" w:rsidP="00ED064B">
            <w:pPr>
              <w:widowControl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/>
                <w:sz w:val="20"/>
                <w:szCs w:val="20"/>
              </w:rPr>
            </w:pPr>
            <w:r w:rsidRPr="00ED064B">
              <w:rPr>
                <w:bCs/>
                <w:sz w:val="20"/>
                <w:szCs w:val="20"/>
              </w:rPr>
              <w:t>Specify UE evaluated conditions for triggering LTM</w:t>
            </w:r>
          </w:p>
          <w:p w14:paraId="53C87CC7" w14:textId="77777777" w:rsidR="00ED064B" w:rsidRPr="00ED064B" w:rsidRDefault="00ED064B" w:rsidP="00ED064B">
            <w:pPr>
              <w:widowControl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/>
                <w:sz w:val="20"/>
                <w:szCs w:val="20"/>
              </w:rPr>
            </w:pPr>
            <w:r w:rsidRPr="00ED064B">
              <w:rPr>
                <w:bCs/>
                <w:sz w:val="20"/>
                <w:szCs w:val="20"/>
              </w:rPr>
              <w:t>Aim to support conditional LTM including subsequent LTM</w:t>
            </w:r>
          </w:p>
          <w:p w14:paraId="4D67D3A1" w14:textId="77777777" w:rsidR="00ED064B" w:rsidRPr="00ED064B" w:rsidRDefault="00ED064B" w:rsidP="00ED064B">
            <w:pPr>
              <w:widowControl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/>
                <w:sz w:val="20"/>
                <w:szCs w:val="20"/>
              </w:rPr>
            </w:pPr>
            <w:r w:rsidRPr="00ED064B">
              <w:rPr>
                <w:bCs/>
                <w:sz w:val="20"/>
                <w:szCs w:val="20"/>
              </w:rPr>
              <w:t>Prioritise intra-CU LTM</w:t>
            </w:r>
          </w:p>
          <w:p w14:paraId="232EB290" w14:textId="77777777" w:rsidR="00ED064B" w:rsidRPr="00ED064B" w:rsidRDefault="00ED064B" w:rsidP="00ED064B">
            <w:pPr>
              <w:widowControl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/>
                <w:sz w:val="20"/>
                <w:szCs w:val="20"/>
              </w:rPr>
            </w:pPr>
            <w:r w:rsidRPr="00ED064B">
              <w:rPr>
                <w:bCs/>
                <w:sz w:val="20"/>
                <w:szCs w:val="20"/>
              </w:rPr>
              <w:lastRenderedPageBreak/>
              <w:t>Checkpoint to review objective at RAN#105. RAN WG work to not start before this checkpoint</w:t>
            </w:r>
          </w:p>
          <w:p w14:paraId="51850771" w14:textId="77777777" w:rsidR="00ED064B" w:rsidRPr="00ED064B" w:rsidRDefault="00ED064B" w:rsidP="00ED064B">
            <w:pPr>
              <w:spacing w:line="240" w:lineRule="auto"/>
              <w:rPr>
                <w:sz w:val="20"/>
                <w:szCs w:val="20"/>
              </w:rPr>
            </w:pPr>
          </w:p>
          <w:p w14:paraId="39473848" w14:textId="14576F64" w:rsidR="00973DE8" w:rsidRPr="00ED064B" w:rsidRDefault="00ED064B" w:rsidP="00ED064B">
            <w:pPr>
              <w:widowControl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/>
              </w:rPr>
            </w:pPr>
            <w:r w:rsidRPr="00ED064B">
              <w:rPr>
                <w:bCs/>
                <w:sz w:val="20"/>
                <w:szCs w:val="20"/>
              </w:rPr>
              <w:t>Specify RRM requirements related to the above objectives as necessary [RAN4]</w:t>
            </w:r>
          </w:p>
        </w:tc>
      </w:tr>
    </w:tbl>
    <w:p w14:paraId="752BDACE" w14:textId="3B1B12D7" w:rsidR="009F1CCD" w:rsidRPr="00ED064B" w:rsidRDefault="00ED064B" w:rsidP="00ED064B">
      <w:pPr>
        <w:rPr>
          <w:rFonts w:eastAsiaTheme="minorEastAsia"/>
          <w:sz w:val="20"/>
          <w:szCs w:val="20"/>
        </w:rPr>
      </w:pPr>
      <w:r w:rsidRPr="00ED064B">
        <w:rPr>
          <w:sz w:val="20"/>
          <w:szCs w:val="20"/>
        </w:rPr>
        <w:lastRenderedPageBreak/>
        <w:t>In this contribution, we provide some initial thinking on RAN4 related objectives</w:t>
      </w:r>
      <w:r w:rsidRPr="00ED064B">
        <w:rPr>
          <w:bCs/>
          <w:sz w:val="20"/>
          <w:szCs w:val="20"/>
        </w:rPr>
        <w:t>.</w:t>
      </w:r>
    </w:p>
    <w:p w14:paraId="271473D5" w14:textId="77777777" w:rsidR="00AB1981" w:rsidRPr="009F1CCD" w:rsidRDefault="00000000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spacing w:before="240" w:after="120"/>
        <w:ind w:left="357" w:hanging="357"/>
        <w:contextualSpacing/>
        <w:jc w:val="left"/>
        <w:outlineLvl w:val="0"/>
        <w:rPr>
          <w:rFonts w:ascii="Arial" w:eastAsia="等线" w:hAnsi="Arial"/>
          <w:sz w:val="32"/>
          <w:szCs w:val="32"/>
        </w:rPr>
      </w:pPr>
      <w:r w:rsidRPr="009F1CCD">
        <w:rPr>
          <w:rFonts w:ascii="Arial" w:eastAsia="等线" w:hAnsi="Arial"/>
          <w:sz w:val="32"/>
          <w:szCs w:val="32"/>
        </w:rPr>
        <w:t>Discussion</w:t>
      </w:r>
      <w:bookmarkStart w:id="7" w:name="_Hlk135408036"/>
      <w:bookmarkStart w:id="8" w:name="OLE_LINK37"/>
      <w:bookmarkStart w:id="9" w:name="OLE_LINK109"/>
      <w:bookmarkStart w:id="10" w:name="OLE_LINK38"/>
      <w:bookmarkStart w:id="11" w:name="OLE_LINK108"/>
    </w:p>
    <w:p w14:paraId="3F017755" w14:textId="3BB16C0F" w:rsidR="007A18B5" w:rsidRDefault="00963BC2" w:rsidP="00843ED7">
      <w:pPr>
        <w:rPr>
          <w:rFonts w:eastAsiaTheme="minorEastAsia"/>
          <w:sz w:val="20"/>
          <w:szCs w:val="20"/>
        </w:rPr>
      </w:pPr>
      <w:r>
        <w:rPr>
          <w:rFonts w:eastAsiaTheme="minorEastAsia" w:hint="eastAsia"/>
          <w:sz w:val="20"/>
          <w:szCs w:val="20"/>
        </w:rPr>
        <w:t xml:space="preserve">In </w:t>
      </w:r>
      <w:r w:rsidR="00151AFC">
        <w:rPr>
          <w:rFonts w:eastAsiaTheme="minorEastAsia" w:hint="eastAsia"/>
          <w:sz w:val="20"/>
          <w:szCs w:val="20"/>
        </w:rPr>
        <w:t>previous</w:t>
      </w:r>
      <w:r>
        <w:rPr>
          <w:rFonts w:eastAsiaTheme="minorEastAsia" w:hint="eastAsia"/>
          <w:sz w:val="20"/>
          <w:szCs w:val="20"/>
        </w:rPr>
        <w:t xml:space="preserve"> RAN</w:t>
      </w:r>
      <w:r w:rsidR="00151AFC">
        <w:rPr>
          <w:rFonts w:eastAsiaTheme="minorEastAsia" w:hint="eastAsia"/>
          <w:sz w:val="20"/>
          <w:szCs w:val="20"/>
        </w:rPr>
        <w:t>2</w:t>
      </w:r>
      <w:r>
        <w:rPr>
          <w:rFonts w:eastAsiaTheme="minorEastAsia" w:hint="eastAsia"/>
          <w:sz w:val="20"/>
          <w:szCs w:val="20"/>
        </w:rPr>
        <w:t xml:space="preserve"> meeting, </w:t>
      </w:r>
      <w:r w:rsidR="007A18B5">
        <w:rPr>
          <w:rFonts w:eastAsiaTheme="minorEastAsia" w:hint="eastAsia"/>
          <w:sz w:val="20"/>
          <w:szCs w:val="20"/>
        </w:rPr>
        <w:t xml:space="preserve">some conclusions have been achieved on </w:t>
      </w:r>
      <w:r w:rsidR="007A18B5">
        <w:rPr>
          <w:rFonts w:eastAsiaTheme="minorEastAsia"/>
          <w:sz w:val="20"/>
          <w:szCs w:val="20"/>
        </w:rPr>
        <w:t>event</w:t>
      </w:r>
      <w:r w:rsidR="007A18B5">
        <w:rPr>
          <w:rFonts w:eastAsiaTheme="minorEastAsia" w:hint="eastAsia"/>
          <w:sz w:val="20"/>
          <w:szCs w:val="20"/>
        </w:rPr>
        <w:t xml:space="preserve"> trigger L1 measurement report. </w:t>
      </w:r>
      <w:r w:rsidR="007A18B5">
        <w:rPr>
          <w:rFonts w:eastAsiaTheme="minorEastAsia"/>
          <w:sz w:val="20"/>
          <w:szCs w:val="20"/>
        </w:rPr>
        <w:t>I</w:t>
      </w:r>
      <w:r w:rsidR="007A18B5">
        <w:rPr>
          <w:rFonts w:eastAsiaTheme="minorEastAsia" w:hint="eastAsia"/>
          <w:sz w:val="20"/>
          <w:szCs w:val="20"/>
        </w:rPr>
        <w:t xml:space="preserve">t </w:t>
      </w:r>
      <w:bookmarkStart w:id="12" w:name="_Hlk174005532"/>
      <w:r w:rsidR="007A18B5">
        <w:rPr>
          <w:rFonts w:eastAsiaTheme="minorEastAsia" w:hint="eastAsia"/>
          <w:sz w:val="20"/>
          <w:szCs w:val="20"/>
        </w:rPr>
        <w:t>should be designed for selecting candidate beam(s)/cell(s) to trigger early synchronization and selecting target beam/cell</w:t>
      </w:r>
      <w:r w:rsidR="00874EB5">
        <w:rPr>
          <w:rFonts w:eastAsiaTheme="minorEastAsia" w:hint="eastAsia"/>
          <w:sz w:val="20"/>
          <w:szCs w:val="20"/>
        </w:rPr>
        <w:t xml:space="preserve"> to trigger LTM cell switch procedure</w:t>
      </w:r>
      <w:bookmarkEnd w:id="12"/>
      <w:r w:rsidR="00874EB5">
        <w:rPr>
          <w:rFonts w:eastAsiaTheme="minorEastAsia" w:hint="eastAsia"/>
          <w:sz w:val="20"/>
          <w:szCs w:val="20"/>
        </w:rPr>
        <w:t>.</w:t>
      </w:r>
    </w:p>
    <w:p w14:paraId="301E3DCD" w14:textId="0BD818DC" w:rsidR="00961C35" w:rsidRPr="007A18B5" w:rsidRDefault="00874EB5" w:rsidP="00843ED7">
      <w:pPr>
        <w:rPr>
          <w:rFonts w:eastAsiaTheme="minorEastAsia"/>
          <w:sz w:val="20"/>
          <w:szCs w:val="20"/>
        </w:rPr>
      </w:pPr>
      <w:r>
        <w:rPr>
          <w:rFonts w:eastAsiaTheme="minorEastAsia" w:hint="eastAsia"/>
          <w:sz w:val="20"/>
          <w:szCs w:val="20"/>
        </w:rPr>
        <w:t xml:space="preserve">And the events for triggering L1 measurement report have been defined </w:t>
      </w:r>
      <w:r w:rsidRPr="00874EB5">
        <w:rPr>
          <w:rFonts w:eastAsiaTheme="minorEastAsia"/>
          <w:sz w:val="20"/>
          <w:szCs w:val="20"/>
        </w:rPr>
        <w:t>preliminarily</w:t>
      </w:r>
      <w:r>
        <w:rPr>
          <w:rFonts w:eastAsiaTheme="minorEastAsia" w:hint="eastAsia"/>
          <w:sz w:val="20"/>
          <w:szCs w:val="20"/>
        </w:rPr>
        <w:t xml:space="preserve">. The event A1-A5 for triggering L3 measurement report are reused. Event LTM1-Event LTM5 </w:t>
      </w:r>
      <w:r>
        <w:rPr>
          <w:rFonts w:eastAsiaTheme="minorEastAsia"/>
          <w:sz w:val="20"/>
          <w:szCs w:val="20"/>
        </w:rPr>
        <w:t>correspond</w:t>
      </w:r>
      <w:r>
        <w:rPr>
          <w:rFonts w:eastAsiaTheme="minorEastAsia" w:hint="eastAsia"/>
          <w:sz w:val="20"/>
          <w:szCs w:val="20"/>
        </w:rPr>
        <w:t xml:space="preserve"> to A1-A5 separate</w:t>
      </w:r>
      <w:r w:rsidR="00961C35">
        <w:rPr>
          <w:rFonts w:eastAsiaTheme="minorEastAsia" w:hint="eastAsia"/>
          <w:sz w:val="20"/>
          <w:szCs w:val="20"/>
        </w:rPr>
        <w:t xml:space="preserve">ly. </w:t>
      </w:r>
      <w:r w:rsidR="00961C35" w:rsidRPr="00961C35">
        <w:rPr>
          <w:rFonts w:eastAsiaTheme="minorEastAsia"/>
          <w:sz w:val="20"/>
          <w:szCs w:val="20"/>
        </w:rPr>
        <w:t>But the need for Event LTM1 is still under discussio</w:t>
      </w:r>
      <w:r w:rsidR="00961C35">
        <w:rPr>
          <w:rFonts w:eastAsiaTheme="minorEastAsia" w:hint="eastAsia"/>
          <w:sz w:val="20"/>
          <w:szCs w:val="20"/>
        </w:rPr>
        <w:t>n.</w:t>
      </w:r>
    </w:p>
    <w:p w14:paraId="1FC84898" w14:textId="1DCC3612" w:rsidR="00151AFC" w:rsidRPr="002F16FE" w:rsidRDefault="002F16FE" w:rsidP="00843ED7">
      <w:pPr>
        <w:rPr>
          <w:rFonts w:eastAsiaTheme="minorEastAsia"/>
          <w:sz w:val="20"/>
          <w:szCs w:val="20"/>
        </w:rPr>
      </w:pPr>
      <w:r>
        <w:rPr>
          <w:rFonts w:eastAsiaTheme="minorEastAsia" w:hint="eastAsia"/>
          <w:sz w:val="20"/>
          <w:szCs w:val="20"/>
        </w:rPr>
        <w:t xml:space="preserve">Usually, L1 measurement is used to beam level, so we think we can start to discuss the requirements for the case </w:t>
      </w:r>
      <w:r>
        <w:rPr>
          <w:rFonts w:eastAsiaTheme="minorEastAsia"/>
          <w:sz w:val="20"/>
          <w:szCs w:val="20"/>
        </w:rPr>
        <w:t>where</w:t>
      </w:r>
      <w:r>
        <w:rPr>
          <w:rFonts w:eastAsiaTheme="minorEastAsia" w:hint="eastAsia"/>
          <w:sz w:val="20"/>
          <w:szCs w:val="20"/>
        </w:rPr>
        <w:t xml:space="preserve"> use beam level measurement result for event evaluation</w:t>
      </w:r>
      <w:r w:rsidR="00B45FF6">
        <w:rPr>
          <w:rFonts w:eastAsiaTheme="minorEastAsia" w:hint="eastAsia"/>
          <w:sz w:val="20"/>
          <w:szCs w:val="20"/>
        </w:rPr>
        <w:t xml:space="preserve"> a</w:t>
      </w:r>
      <w:r>
        <w:rPr>
          <w:rFonts w:eastAsiaTheme="minorEastAsia" w:hint="eastAsia"/>
          <w:sz w:val="20"/>
          <w:szCs w:val="20"/>
        </w:rPr>
        <w:t>nd</w:t>
      </w:r>
      <w:r w:rsidR="00B45FF6">
        <w:rPr>
          <w:rFonts w:eastAsiaTheme="minorEastAsia" w:hint="eastAsia"/>
          <w:sz w:val="20"/>
          <w:szCs w:val="20"/>
        </w:rPr>
        <w:t xml:space="preserve"> use it as baseline</w:t>
      </w:r>
      <w:r>
        <w:rPr>
          <w:rFonts w:eastAsiaTheme="minorEastAsia" w:hint="eastAsia"/>
          <w:sz w:val="20"/>
          <w:szCs w:val="20"/>
        </w:rPr>
        <w:t xml:space="preserve"> </w:t>
      </w:r>
      <w:r w:rsidR="00B45FF6">
        <w:rPr>
          <w:rFonts w:eastAsiaTheme="minorEastAsia" w:hint="eastAsia"/>
          <w:sz w:val="20"/>
          <w:szCs w:val="20"/>
        </w:rPr>
        <w:t>for cell level measurement.</w:t>
      </w:r>
    </w:p>
    <w:p w14:paraId="2A9D6452" w14:textId="0A5F956D" w:rsidR="00843ED7" w:rsidRDefault="00B45FF6" w:rsidP="009F1CCD">
      <w:pPr>
        <w:pStyle w:val="3GPP"/>
        <w:rPr>
          <w:rFonts w:eastAsia="宋体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Observation</w:t>
      </w:r>
      <w:r w:rsidRPr="009F1CCD">
        <w:rPr>
          <w:rFonts w:eastAsiaTheme="minorEastAsia"/>
          <w:b/>
          <w:bCs/>
        </w:rPr>
        <w:t xml:space="preserve"> </w:t>
      </w:r>
      <w:r w:rsidRPr="009F1CCD">
        <w:rPr>
          <w:rFonts w:eastAsiaTheme="minorEastAsia" w:hint="eastAsia"/>
          <w:b/>
          <w:bCs/>
        </w:rPr>
        <w:t>1</w:t>
      </w:r>
      <w:r w:rsidRPr="009F1CCD">
        <w:rPr>
          <w:rFonts w:eastAsia="宋体"/>
          <w:b/>
          <w:bCs/>
        </w:rPr>
        <w:t>:</w:t>
      </w:r>
      <w:r w:rsidRPr="00B45FF6">
        <w:t xml:space="preserve"> </w:t>
      </w:r>
      <w:r>
        <w:rPr>
          <w:rFonts w:eastAsia="宋体" w:hint="eastAsia"/>
          <w:b/>
          <w:bCs/>
          <w:lang w:eastAsia="zh-CN"/>
        </w:rPr>
        <w:t>E</w:t>
      </w:r>
      <w:r w:rsidRPr="00B45FF6">
        <w:rPr>
          <w:rFonts w:eastAsia="宋体"/>
          <w:b/>
          <w:bCs/>
        </w:rPr>
        <w:t>vent trigger L1 measurement report</w:t>
      </w:r>
      <w:r w:rsidRPr="009F1CCD">
        <w:rPr>
          <w:rFonts w:eastAsia="宋体"/>
          <w:b/>
          <w:bCs/>
        </w:rPr>
        <w:t xml:space="preserve"> </w:t>
      </w:r>
      <w:r w:rsidRPr="00B45FF6">
        <w:rPr>
          <w:rFonts w:eastAsia="宋体"/>
          <w:b/>
          <w:bCs/>
        </w:rPr>
        <w:t>should be designed for selecting candidate beam(s)/cell(s) to trigger early synchronization and selecting target beam/cell to trigger LTM cell switch procedure</w:t>
      </w:r>
      <w:r>
        <w:rPr>
          <w:rFonts w:eastAsia="宋体" w:hint="eastAsia"/>
          <w:b/>
          <w:bCs/>
          <w:lang w:eastAsia="zh-CN"/>
        </w:rPr>
        <w:t>.</w:t>
      </w:r>
    </w:p>
    <w:p w14:paraId="27E48B36" w14:textId="1863F46A" w:rsidR="00B45FF6" w:rsidRPr="00B45FF6" w:rsidRDefault="00B45FF6" w:rsidP="009F1CCD">
      <w:pPr>
        <w:pStyle w:val="3GPP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eastAsia="zh-CN"/>
        </w:rPr>
        <w:t>Observation</w:t>
      </w:r>
      <w:r w:rsidRPr="009F1CCD">
        <w:rPr>
          <w:rFonts w:eastAsiaTheme="minorEastAsia"/>
          <w:b/>
          <w:bCs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2</w:t>
      </w:r>
      <w:r w:rsidRPr="009F1CCD">
        <w:rPr>
          <w:rFonts w:eastAsia="宋体"/>
          <w:b/>
          <w:bCs/>
        </w:rPr>
        <w:t>:</w:t>
      </w:r>
      <w:r w:rsidRPr="00B45FF6">
        <w:t xml:space="preserve"> </w:t>
      </w:r>
      <w:r w:rsidRPr="00B45FF6">
        <w:rPr>
          <w:rFonts w:eastAsia="宋体"/>
          <w:b/>
          <w:bCs/>
          <w:lang w:eastAsia="zh-CN"/>
        </w:rPr>
        <w:t>The event A1-A5 for triggering L3 measurement report are reused</w:t>
      </w:r>
      <w:r>
        <w:rPr>
          <w:rFonts w:eastAsia="宋体" w:hint="eastAsia"/>
          <w:b/>
          <w:bCs/>
          <w:lang w:eastAsia="zh-CN"/>
        </w:rPr>
        <w:t xml:space="preserve"> as</w:t>
      </w:r>
      <w:r w:rsidRPr="00B45FF6">
        <w:rPr>
          <w:rFonts w:eastAsia="宋体"/>
          <w:b/>
          <w:bCs/>
          <w:lang w:eastAsia="zh-CN"/>
        </w:rPr>
        <w:t xml:space="preserve"> Event LTM1-Event LTM5</w:t>
      </w:r>
      <w:r>
        <w:rPr>
          <w:rFonts w:eastAsia="宋体" w:hint="eastAsia"/>
          <w:b/>
          <w:bCs/>
          <w:lang w:eastAsia="zh-CN"/>
        </w:rPr>
        <w:t xml:space="preserve"> and</w:t>
      </w:r>
      <w:r w:rsidRPr="00B45FF6">
        <w:rPr>
          <w:rFonts w:eastAsia="宋体"/>
          <w:b/>
          <w:bCs/>
          <w:lang w:eastAsia="zh-CN"/>
        </w:rPr>
        <w:t xml:space="preserve"> the need for Event LTM1 is still under discussion.</w:t>
      </w:r>
    </w:p>
    <w:p w14:paraId="6BBF0AFE" w14:textId="0D47EA2D" w:rsidR="00355B7A" w:rsidRPr="009F1CCD" w:rsidRDefault="00355B7A" w:rsidP="00B45FF6">
      <w:pPr>
        <w:pStyle w:val="3GPP"/>
        <w:rPr>
          <w:rFonts w:eastAsiaTheme="minorEastAsia"/>
          <w:b/>
          <w:bCs/>
          <w:lang w:eastAsia="zh-CN"/>
        </w:rPr>
      </w:pPr>
      <w:r w:rsidRPr="009F1CCD">
        <w:rPr>
          <w:rFonts w:eastAsiaTheme="minorEastAsia"/>
          <w:b/>
          <w:bCs/>
        </w:rPr>
        <w:t xml:space="preserve">Proposal </w:t>
      </w:r>
      <w:r w:rsidRPr="009F1CCD">
        <w:rPr>
          <w:rFonts w:eastAsiaTheme="minorEastAsia" w:hint="eastAsia"/>
          <w:b/>
          <w:bCs/>
        </w:rPr>
        <w:t>1</w:t>
      </w:r>
      <w:r w:rsidRPr="009F1CCD">
        <w:rPr>
          <w:rFonts w:eastAsia="宋体"/>
          <w:b/>
          <w:bCs/>
        </w:rPr>
        <w:t>:</w:t>
      </w:r>
      <w:r w:rsidRPr="009F1CCD">
        <w:rPr>
          <w:rFonts w:eastAsia="宋体"/>
          <w:b/>
          <w:bCs/>
          <w:lang w:eastAsia="zh-CN"/>
        </w:rPr>
        <w:t xml:space="preserve"> </w:t>
      </w:r>
      <w:r w:rsidR="00B45FF6" w:rsidRPr="00AA4B7D">
        <w:rPr>
          <w:rFonts w:eastAsia="宋体" w:hint="eastAsia"/>
          <w:b/>
          <w:bCs/>
          <w:lang w:eastAsia="zh-CN"/>
        </w:rPr>
        <w:t xml:space="preserve">Use beam level measurement result for event evaluation as baseline and </w:t>
      </w:r>
      <w:r w:rsidR="00AA4B7D">
        <w:rPr>
          <w:rFonts w:eastAsia="宋体" w:hint="eastAsia"/>
          <w:b/>
          <w:bCs/>
          <w:lang w:eastAsia="zh-CN"/>
        </w:rPr>
        <w:t xml:space="preserve">FFS for </w:t>
      </w:r>
      <w:r w:rsidR="00AA4B7D" w:rsidRPr="00AA4B7D">
        <w:rPr>
          <w:rFonts w:eastAsia="宋体"/>
          <w:b/>
          <w:bCs/>
          <w:lang w:eastAsia="zh-CN"/>
        </w:rPr>
        <w:t>cell level measurement</w:t>
      </w:r>
    </w:p>
    <w:p w14:paraId="635FF0BA" w14:textId="77777777" w:rsidR="00964408" w:rsidRDefault="00B40C27" w:rsidP="00355B7A">
      <w:pPr>
        <w:rPr>
          <w:rFonts w:eastAsiaTheme="minorEastAsia"/>
        </w:rPr>
      </w:pPr>
      <w:r w:rsidRPr="00B40C27">
        <w:rPr>
          <w:rFonts w:eastAsiaTheme="minorEastAsia" w:hint="eastAsia"/>
          <w:bCs/>
        </w:rPr>
        <w:t>In R18 LTM</w:t>
      </w:r>
      <w:r>
        <w:rPr>
          <w:rFonts w:eastAsiaTheme="minorEastAsia" w:hint="eastAsia"/>
          <w:bCs/>
        </w:rPr>
        <w:t>, the UE based TA measurement has been supported in RAN1/2 specification</w:t>
      </w:r>
      <w:r>
        <w:rPr>
          <w:rFonts w:eastAsiaTheme="minorEastAsia" w:hint="eastAsia"/>
        </w:rPr>
        <w:t>. But RAN4 did not</w:t>
      </w:r>
      <w:r w:rsidRPr="005276DB">
        <w:t xml:space="preserve"> define dedicated requirements for UE based TA measurement in R18</w:t>
      </w:r>
      <w:r>
        <w:rPr>
          <w:rFonts w:eastAsiaTheme="minorEastAsia" w:hint="eastAsia"/>
        </w:rPr>
        <w:t xml:space="preserve"> with limited time and other </w:t>
      </w:r>
      <w:r w:rsidR="00964408">
        <w:rPr>
          <w:rFonts w:eastAsiaTheme="minorEastAsia" w:hint="eastAsia"/>
        </w:rPr>
        <w:t>cases</w:t>
      </w:r>
      <w:r>
        <w:rPr>
          <w:rFonts w:eastAsiaTheme="minorEastAsia" w:hint="eastAsia"/>
        </w:rPr>
        <w:t>.</w:t>
      </w:r>
    </w:p>
    <w:p w14:paraId="5C89E0E3" w14:textId="6C5613EA" w:rsidR="00355B7A" w:rsidRDefault="00964408" w:rsidP="00355B7A">
      <w:pPr>
        <w:rPr>
          <w:rFonts w:eastAsiaTheme="minorEastAsia"/>
          <w:bCs/>
        </w:rPr>
      </w:pPr>
      <w:r>
        <w:rPr>
          <w:rFonts w:eastAsiaTheme="minorEastAsia" w:hint="eastAsia"/>
        </w:rPr>
        <w:t>What</w:t>
      </w:r>
      <w:r>
        <w:rPr>
          <w:rFonts w:eastAsiaTheme="minorEastAsia"/>
        </w:rPr>
        <w:t>’</w:t>
      </w:r>
      <w:r>
        <w:rPr>
          <w:rFonts w:eastAsiaTheme="minorEastAsia" w:hint="eastAsia"/>
        </w:rPr>
        <w:t xml:space="preserve">s more, we think </w:t>
      </w:r>
      <w:r>
        <w:rPr>
          <w:rFonts w:eastAsiaTheme="minorEastAsia" w:hint="eastAsia"/>
          <w:bCs/>
        </w:rPr>
        <w:t>UE based TA measurement will be a</w:t>
      </w:r>
      <w:r w:rsidR="00B82B6B">
        <w:rPr>
          <w:rFonts w:eastAsiaTheme="minorEastAsia" w:hint="eastAsia"/>
          <w:bCs/>
        </w:rPr>
        <w:t>n</w:t>
      </w:r>
      <w:r>
        <w:rPr>
          <w:rFonts w:eastAsiaTheme="minorEastAsia" w:hint="eastAsia"/>
          <w:bCs/>
        </w:rPr>
        <w:t xml:space="preserve"> important feature for conditional LTM.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So,</w:t>
      </w:r>
      <w:r>
        <w:rPr>
          <w:rFonts w:eastAsiaTheme="minorEastAsia" w:hint="eastAsia"/>
        </w:rPr>
        <w:t xml:space="preserve"> we think we can continue to discuss the requirements on </w:t>
      </w:r>
      <w:r>
        <w:rPr>
          <w:rFonts w:eastAsiaTheme="minorEastAsia" w:hint="eastAsia"/>
          <w:bCs/>
        </w:rPr>
        <w:t>UE based TA measurement in R19.</w:t>
      </w:r>
    </w:p>
    <w:p w14:paraId="74430E91" w14:textId="2EAF4774" w:rsidR="00964408" w:rsidRPr="009F1CCD" w:rsidRDefault="00964408" w:rsidP="00964408">
      <w:pPr>
        <w:pStyle w:val="3GPP"/>
        <w:rPr>
          <w:rFonts w:eastAsiaTheme="minorEastAsia"/>
          <w:b/>
          <w:bCs/>
          <w:lang w:eastAsia="zh-CN"/>
        </w:rPr>
      </w:pPr>
      <w:r w:rsidRPr="009F1CCD">
        <w:rPr>
          <w:rFonts w:eastAsiaTheme="minorEastAsia"/>
          <w:b/>
          <w:bCs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2</w:t>
      </w:r>
      <w:r w:rsidRPr="009F1CCD">
        <w:rPr>
          <w:rFonts w:eastAsia="宋体"/>
          <w:b/>
          <w:bCs/>
        </w:rPr>
        <w:t>:</w:t>
      </w:r>
      <w:r w:rsidRPr="00964408">
        <w:t xml:space="preserve"> </w:t>
      </w:r>
      <w:r>
        <w:rPr>
          <w:rFonts w:eastAsia="宋体" w:hint="eastAsia"/>
          <w:b/>
          <w:bCs/>
          <w:lang w:eastAsia="zh-CN"/>
        </w:rPr>
        <w:t>W</w:t>
      </w:r>
      <w:r w:rsidRPr="00964408">
        <w:rPr>
          <w:rFonts w:eastAsia="宋体"/>
          <w:b/>
          <w:bCs/>
          <w:lang w:eastAsia="zh-CN"/>
        </w:rPr>
        <w:t>e can continue to discuss the requirements on UE based TA measurement.</w:t>
      </w:r>
    </w:p>
    <w:bookmarkEnd w:id="7"/>
    <w:bookmarkEnd w:id="8"/>
    <w:bookmarkEnd w:id="9"/>
    <w:bookmarkEnd w:id="10"/>
    <w:bookmarkEnd w:id="11"/>
    <w:p w14:paraId="76FA0E56" w14:textId="77777777" w:rsidR="00AB1981" w:rsidRPr="009F1CCD" w:rsidRDefault="00000000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spacing w:before="240" w:after="120"/>
        <w:ind w:left="357" w:hanging="357"/>
        <w:jc w:val="left"/>
        <w:outlineLvl w:val="0"/>
        <w:rPr>
          <w:rFonts w:ascii="Arial" w:eastAsia="等线" w:hAnsi="Arial"/>
          <w:sz w:val="32"/>
          <w:szCs w:val="32"/>
        </w:rPr>
      </w:pPr>
      <w:r w:rsidRPr="009F1CCD">
        <w:rPr>
          <w:rFonts w:ascii="Arial" w:eastAsia="等线" w:hAnsi="Arial"/>
          <w:sz w:val="32"/>
          <w:szCs w:val="32"/>
        </w:rPr>
        <w:t>Summary</w:t>
      </w:r>
    </w:p>
    <w:p w14:paraId="7204ED4E" w14:textId="32D9CE99" w:rsidR="00AB1981" w:rsidRPr="009F1CCD" w:rsidRDefault="00000000" w:rsidP="009F1CCD">
      <w:pPr>
        <w:pStyle w:val="3GPP"/>
        <w:rPr>
          <w:rFonts w:eastAsia="等线"/>
        </w:rPr>
      </w:pPr>
      <w:bookmarkStart w:id="13" w:name="OLE_LINK51"/>
      <w:r w:rsidRPr="009F1CCD">
        <w:rPr>
          <w:rFonts w:eastAsia="等线"/>
        </w:rPr>
        <w:t>In th</w:t>
      </w:r>
      <w:bookmarkStart w:id="14" w:name="OLE_LINK20"/>
      <w:bookmarkStart w:id="15" w:name="OLE_LINK21"/>
      <w:r w:rsidRPr="009F1CCD">
        <w:rPr>
          <w:rFonts w:eastAsia="等线"/>
        </w:rPr>
        <w:t>is p</w:t>
      </w:r>
      <w:bookmarkEnd w:id="14"/>
      <w:bookmarkEnd w:id="15"/>
      <w:r w:rsidRPr="009F1CCD">
        <w:rPr>
          <w:rFonts w:eastAsia="等线"/>
        </w:rPr>
        <w:t>aper, we provide our views on</w:t>
      </w:r>
      <w:r w:rsidRPr="009F1CCD">
        <w:t xml:space="preserve"> </w:t>
      </w:r>
      <w:r w:rsidR="00354413" w:rsidRPr="00354413">
        <w:t>NR mobility enhancements Phase 4</w:t>
      </w:r>
      <w:r w:rsidRPr="009F1CCD">
        <w:rPr>
          <w:rFonts w:eastAsia="等线"/>
        </w:rPr>
        <w:t xml:space="preserve">. From this discussion we have derived the following proposals: </w:t>
      </w:r>
    </w:p>
    <w:p w14:paraId="415DEDB4" w14:textId="77777777" w:rsidR="00F155EC" w:rsidRDefault="00F155EC" w:rsidP="00F155EC">
      <w:pPr>
        <w:pStyle w:val="3GPP"/>
        <w:rPr>
          <w:rFonts w:eastAsia="宋体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Observation</w:t>
      </w:r>
      <w:r w:rsidRPr="009F1CCD">
        <w:rPr>
          <w:rFonts w:eastAsiaTheme="minorEastAsia"/>
          <w:b/>
          <w:bCs/>
        </w:rPr>
        <w:t xml:space="preserve"> </w:t>
      </w:r>
      <w:r w:rsidRPr="009F1CCD">
        <w:rPr>
          <w:rFonts w:eastAsiaTheme="minorEastAsia" w:hint="eastAsia"/>
          <w:b/>
          <w:bCs/>
        </w:rPr>
        <w:t>1</w:t>
      </w:r>
      <w:r w:rsidRPr="009F1CCD">
        <w:rPr>
          <w:rFonts w:eastAsia="宋体"/>
          <w:b/>
          <w:bCs/>
        </w:rPr>
        <w:t>:</w:t>
      </w:r>
      <w:r w:rsidRPr="00B45FF6">
        <w:t xml:space="preserve"> </w:t>
      </w:r>
      <w:r>
        <w:rPr>
          <w:rFonts w:eastAsia="宋体" w:hint="eastAsia"/>
          <w:b/>
          <w:bCs/>
          <w:lang w:eastAsia="zh-CN"/>
        </w:rPr>
        <w:t>E</w:t>
      </w:r>
      <w:r w:rsidRPr="00B45FF6">
        <w:rPr>
          <w:rFonts w:eastAsia="宋体"/>
          <w:b/>
          <w:bCs/>
        </w:rPr>
        <w:t>vent trigger L1 measurement report</w:t>
      </w:r>
      <w:r w:rsidRPr="009F1CCD">
        <w:rPr>
          <w:rFonts w:eastAsia="宋体"/>
          <w:b/>
          <w:bCs/>
        </w:rPr>
        <w:t xml:space="preserve"> </w:t>
      </w:r>
      <w:r w:rsidRPr="00B45FF6">
        <w:rPr>
          <w:rFonts w:eastAsia="宋体"/>
          <w:b/>
          <w:bCs/>
        </w:rPr>
        <w:t>should be designed for selecting candidate beam(s)/cell(s) to trigger early synchronization and selecting target beam/cell to trigger LTM cell switch procedure</w:t>
      </w:r>
      <w:r>
        <w:rPr>
          <w:rFonts w:eastAsia="宋体" w:hint="eastAsia"/>
          <w:b/>
          <w:bCs/>
          <w:lang w:eastAsia="zh-CN"/>
        </w:rPr>
        <w:t>.</w:t>
      </w:r>
    </w:p>
    <w:p w14:paraId="4B74FB4A" w14:textId="77777777" w:rsidR="00F155EC" w:rsidRPr="00B45FF6" w:rsidRDefault="00F155EC" w:rsidP="00F155EC">
      <w:pPr>
        <w:pStyle w:val="3GPP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eastAsia="zh-CN"/>
        </w:rPr>
        <w:lastRenderedPageBreak/>
        <w:t>Observation</w:t>
      </w:r>
      <w:r w:rsidRPr="009F1CCD">
        <w:rPr>
          <w:rFonts w:eastAsiaTheme="minorEastAsia"/>
          <w:b/>
          <w:bCs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2</w:t>
      </w:r>
      <w:r w:rsidRPr="009F1CCD">
        <w:rPr>
          <w:rFonts w:eastAsia="宋体"/>
          <w:b/>
          <w:bCs/>
        </w:rPr>
        <w:t>:</w:t>
      </w:r>
      <w:r w:rsidRPr="00B45FF6">
        <w:t xml:space="preserve"> </w:t>
      </w:r>
      <w:r w:rsidRPr="00B45FF6">
        <w:rPr>
          <w:rFonts w:eastAsia="宋体"/>
          <w:b/>
          <w:bCs/>
          <w:lang w:eastAsia="zh-CN"/>
        </w:rPr>
        <w:t>The event A1-A5 for triggering L3 measurement report are reused</w:t>
      </w:r>
      <w:r>
        <w:rPr>
          <w:rFonts w:eastAsia="宋体" w:hint="eastAsia"/>
          <w:b/>
          <w:bCs/>
          <w:lang w:eastAsia="zh-CN"/>
        </w:rPr>
        <w:t xml:space="preserve"> as</w:t>
      </w:r>
      <w:r w:rsidRPr="00B45FF6">
        <w:rPr>
          <w:rFonts w:eastAsia="宋体"/>
          <w:b/>
          <w:bCs/>
          <w:lang w:eastAsia="zh-CN"/>
        </w:rPr>
        <w:t xml:space="preserve"> Event LTM1-Event LTM5</w:t>
      </w:r>
      <w:r>
        <w:rPr>
          <w:rFonts w:eastAsia="宋体" w:hint="eastAsia"/>
          <w:b/>
          <w:bCs/>
          <w:lang w:eastAsia="zh-CN"/>
        </w:rPr>
        <w:t xml:space="preserve"> and</w:t>
      </w:r>
      <w:r w:rsidRPr="00B45FF6">
        <w:rPr>
          <w:rFonts w:eastAsia="宋体"/>
          <w:b/>
          <w:bCs/>
          <w:lang w:eastAsia="zh-CN"/>
        </w:rPr>
        <w:t xml:space="preserve"> the need for Event LTM1 is still under discussion.</w:t>
      </w:r>
    </w:p>
    <w:p w14:paraId="61D92B1C" w14:textId="77777777" w:rsidR="00F155EC" w:rsidRPr="009F1CCD" w:rsidRDefault="00F155EC" w:rsidP="00F155EC">
      <w:pPr>
        <w:pStyle w:val="3GPP"/>
        <w:rPr>
          <w:rFonts w:eastAsiaTheme="minorEastAsia"/>
          <w:b/>
          <w:bCs/>
          <w:lang w:eastAsia="zh-CN"/>
        </w:rPr>
      </w:pPr>
      <w:r w:rsidRPr="009F1CCD">
        <w:rPr>
          <w:rFonts w:eastAsiaTheme="minorEastAsia"/>
          <w:b/>
          <w:bCs/>
        </w:rPr>
        <w:t xml:space="preserve">Proposal </w:t>
      </w:r>
      <w:r w:rsidRPr="009F1CCD">
        <w:rPr>
          <w:rFonts w:eastAsiaTheme="minorEastAsia" w:hint="eastAsia"/>
          <w:b/>
          <w:bCs/>
        </w:rPr>
        <w:t>1</w:t>
      </w:r>
      <w:r w:rsidRPr="009F1CCD">
        <w:rPr>
          <w:rFonts w:eastAsia="宋体"/>
          <w:b/>
          <w:bCs/>
        </w:rPr>
        <w:t>:</w:t>
      </w:r>
      <w:r w:rsidRPr="009F1CCD">
        <w:rPr>
          <w:rFonts w:eastAsia="宋体"/>
          <w:b/>
          <w:bCs/>
          <w:lang w:eastAsia="zh-CN"/>
        </w:rPr>
        <w:t xml:space="preserve"> </w:t>
      </w:r>
      <w:r w:rsidRPr="00AA4B7D">
        <w:rPr>
          <w:rFonts w:eastAsia="宋体" w:hint="eastAsia"/>
          <w:b/>
          <w:bCs/>
          <w:lang w:eastAsia="zh-CN"/>
        </w:rPr>
        <w:t xml:space="preserve">Use beam level measurement result for event evaluation as baseline and </w:t>
      </w:r>
      <w:r>
        <w:rPr>
          <w:rFonts w:eastAsia="宋体" w:hint="eastAsia"/>
          <w:b/>
          <w:bCs/>
          <w:lang w:eastAsia="zh-CN"/>
        </w:rPr>
        <w:t xml:space="preserve">FFS for </w:t>
      </w:r>
      <w:r w:rsidRPr="00AA4B7D">
        <w:rPr>
          <w:rFonts w:eastAsia="宋体"/>
          <w:b/>
          <w:bCs/>
          <w:lang w:eastAsia="zh-CN"/>
        </w:rPr>
        <w:t>cell level measurement</w:t>
      </w:r>
    </w:p>
    <w:p w14:paraId="0DC8EF67" w14:textId="3FDD30F4" w:rsidR="00964408" w:rsidRPr="009F1CCD" w:rsidRDefault="00964408" w:rsidP="00964408">
      <w:pPr>
        <w:pStyle w:val="3GPP"/>
        <w:rPr>
          <w:rFonts w:eastAsiaTheme="minorEastAsia"/>
          <w:b/>
          <w:bCs/>
          <w:lang w:eastAsia="zh-CN"/>
        </w:rPr>
      </w:pPr>
      <w:r w:rsidRPr="009F1CCD">
        <w:rPr>
          <w:rFonts w:eastAsiaTheme="minorEastAsia"/>
          <w:b/>
          <w:bCs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2</w:t>
      </w:r>
      <w:r w:rsidRPr="009F1CCD">
        <w:rPr>
          <w:rFonts w:eastAsia="宋体"/>
          <w:b/>
          <w:bCs/>
        </w:rPr>
        <w:t>:</w:t>
      </w:r>
      <w:r w:rsidRPr="00964408">
        <w:t xml:space="preserve"> </w:t>
      </w:r>
      <w:r w:rsidR="00354413">
        <w:rPr>
          <w:rFonts w:eastAsia="宋体" w:hint="eastAsia"/>
          <w:b/>
          <w:bCs/>
          <w:lang w:eastAsia="zh-CN"/>
        </w:rPr>
        <w:t>C</w:t>
      </w:r>
      <w:r w:rsidRPr="00964408">
        <w:rPr>
          <w:rFonts w:eastAsia="宋体"/>
          <w:b/>
          <w:bCs/>
          <w:lang w:eastAsia="zh-CN"/>
        </w:rPr>
        <w:t>ontinue to discuss the requirements on UE based TA measurement.</w:t>
      </w:r>
    </w:p>
    <w:bookmarkEnd w:id="13"/>
    <w:p w14:paraId="49D96C46" w14:textId="77777777" w:rsidR="00AB1981" w:rsidRDefault="00000000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spacing w:before="240" w:after="120"/>
        <w:ind w:left="357" w:hanging="357"/>
        <w:jc w:val="left"/>
        <w:outlineLvl w:val="0"/>
        <w:rPr>
          <w:rFonts w:ascii="Arial" w:eastAsia="等线" w:hAnsi="Arial"/>
          <w:sz w:val="36"/>
          <w:szCs w:val="36"/>
        </w:rPr>
      </w:pPr>
      <w:r>
        <w:rPr>
          <w:rFonts w:ascii="Arial" w:eastAsia="等线" w:hAnsi="Arial"/>
          <w:sz w:val="36"/>
          <w:szCs w:val="20"/>
        </w:rPr>
        <w:t>References</w:t>
      </w:r>
    </w:p>
    <w:p w14:paraId="351B85A2" w14:textId="524712D2" w:rsidR="00AB1981" w:rsidRDefault="00000000">
      <w:pPr>
        <w:rPr>
          <w:rFonts w:eastAsia="等线"/>
        </w:rPr>
      </w:pPr>
      <w:r>
        <w:rPr>
          <w:rFonts w:eastAsia="等线"/>
        </w:rPr>
        <w:t xml:space="preserve">[1] </w:t>
      </w:r>
      <w:r w:rsidR="00354413" w:rsidRPr="00354413">
        <w:rPr>
          <w:rFonts w:eastAsia="等线"/>
        </w:rPr>
        <w:t>RP-241515</w:t>
      </w:r>
      <w:r>
        <w:rPr>
          <w:rFonts w:eastAsia="等线"/>
        </w:rPr>
        <w:t xml:space="preserve">, </w:t>
      </w:r>
      <w:r w:rsidR="00354413" w:rsidRPr="00354413">
        <w:rPr>
          <w:rFonts w:eastAsia="等线"/>
        </w:rPr>
        <w:t>Revised Work Item: NR mobility enhancements Phase 4</w:t>
      </w:r>
      <w:r>
        <w:rPr>
          <w:rFonts w:eastAsia="等线"/>
        </w:rPr>
        <w:t xml:space="preserve">, </w:t>
      </w:r>
      <w:r w:rsidR="00354413" w:rsidRPr="00354413">
        <w:rPr>
          <w:rFonts w:eastAsia="等线"/>
        </w:rPr>
        <w:t>Apple Inc, China Telecom</w:t>
      </w:r>
      <w:r>
        <w:rPr>
          <w:rFonts w:eastAsia="等线"/>
        </w:rPr>
        <w:t>.</w:t>
      </w:r>
    </w:p>
    <w:sectPr w:rsidR="00AB19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EA4C75" w14:textId="77777777" w:rsidR="003E6F0A" w:rsidRDefault="003E6F0A">
      <w:pPr>
        <w:spacing w:line="240" w:lineRule="auto"/>
      </w:pPr>
      <w:r>
        <w:separator/>
      </w:r>
    </w:p>
  </w:endnote>
  <w:endnote w:type="continuationSeparator" w:id="0">
    <w:p w14:paraId="0DA73D4C" w14:textId="77777777" w:rsidR="003E6F0A" w:rsidRDefault="003E6F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4B2857" w14:textId="77777777" w:rsidR="003E6F0A" w:rsidRDefault="003E6F0A">
      <w:pPr>
        <w:spacing w:after="0"/>
      </w:pPr>
      <w:r>
        <w:separator/>
      </w:r>
    </w:p>
  </w:footnote>
  <w:footnote w:type="continuationSeparator" w:id="0">
    <w:p w14:paraId="63A2AA09" w14:textId="77777777" w:rsidR="003E6F0A" w:rsidRDefault="003E6F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9D216E"/>
    <w:multiLevelType w:val="hybridMultilevel"/>
    <w:tmpl w:val="288E3DBE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pStyle w:val="a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1111"/>
        </w:tabs>
        <w:ind w:left="-11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91"/>
        </w:tabs>
        <w:ind w:left="-3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9"/>
        </w:tabs>
        <w:ind w:left="3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049"/>
        </w:tabs>
        <w:ind w:left="10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769"/>
        </w:tabs>
        <w:ind w:left="17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489"/>
        </w:tabs>
        <w:ind w:left="24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209"/>
        </w:tabs>
        <w:ind w:left="32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929"/>
        </w:tabs>
        <w:ind w:left="3929" w:hanging="360"/>
      </w:pPr>
      <w:rPr>
        <w:rFonts w:ascii="Wingdings" w:hAnsi="Wingdings" w:hint="default"/>
      </w:rPr>
    </w:lvl>
  </w:abstractNum>
  <w:abstractNum w:abstractNumId="4" w15:restartNumberingAfterBreak="0">
    <w:nsid w:val="7A526B27"/>
    <w:multiLevelType w:val="multilevel"/>
    <w:tmpl w:val="7A526B2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798454262">
    <w:abstractNumId w:val="3"/>
  </w:num>
  <w:num w:numId="2" w16cid:durableId="2043902226">
    <w:abstractNumId w:val="2"/>
  </w:num>
  <w:num w:numId="3" w16cid:durableId="493184866">
    <w:abstractNumId w:val="4"/>
  </w:num>
  <w:num w:numId="4" w16cid:durableId="1430080987">
    <w:abstractNumId w:val="1"/>
  </w:num>
  <w:num w:numId="5" w16cid:durableId="1567648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71C"/>
    <w:rsid w:val="D67D6E6C"/>
    <w:rsid w:val="DBD75B21"/>
    <w:rsid w:val="E227ABFE"/>
    <w:rsid w:val="F7AB5EB1"/>
    <w:rsid w:val="0001433F"/>
    <w:rsid w:val="000147CE"/>
    <w:rsid w:val="00024E23"/>
    <w:rsid w:val="00033FA4"/>
    <w:rsid w:val="00041BAE"/>
    <w:rsid w:val="000557A9"/>
    <w:rsid w:val="0006333E"/>
    <w:rsid w:val="00073305"/>
    <w:rsid w:val="00093933"/>
    <w:rsid w:val="0009671C"/>
    <w:rsid w:val="00097F39"/>
    <w:rsid w:val="000A2058"/>
    <w:rsid w:val="000A2109"/>
    <w:rsid w:val="000B5535"/>
    <w:rsid w:val="000B5C08"/>
    <w:rsid w:val="000B5F58"/>
    <w:rsid w:val="000B6D56"/>
    <w:rsid w:val="000C0B19"/>
    <w:rsid w:val="000C13CA"/>
    <w:rsid w:val="000C2691"/>
    <w:rsid w:val="000C4D28"/>
    <w:rsid w:val="000D16B9"/>
    <w:rsid w:val="000D1E23"/>
    <w:rsid w:val="000D40B4"/>
    <w:rsid w:val="000D42BB"/>
    <w:rsid w:val="000D5336"/>
    <w:rsid w:val="000D6CB0"/>
    <w:rsid w:val="000D7946"/>
    <w:rsid w:val="000E013F"/>
    <w:rsid w:val="000E15CD"/>
    <w:rsid w:val="000E4C6F"/>
    <w:rsid w:val="000E4CBE"/>
    <w:rsid w:val="000E5060"/>
    <w:rsid w:val="000F5EC6"/>
    <w:rsid w:val="00106452"/>
    <w:rsid w:val="00116803"/>
    <w:rsid w:val="00117039"/>
    <w:rsid w:val="001230D8"/>
    <w:rsid w:val="00124E7B"/>
    <w:rsid w:val="001279C3"/>
    <w:rsid w:val="001373F3"/>
    <w:rsid w:val="00140B12"/>
    <w:rsid w:val="0014139B"/>
    <w:rsid w:val="0014149C"/>
    <w:rsid w:val="00150769"/>
    <w:rsid w:val="00150F40"/>
    <w:rsid w:val="00151AFC"/>
    <w:rsid w:val="00152660"/>
    <w:rsid w:val="001621AF"/>
    <w:rsid w:val="00163038"/>
    <w:rsid w:val="0017293B"/>
    <w:rsid w:val="00176B3F"/>
    <w:rsid w:val="00177428"/>
    <w:rsid w:val="00177B6C"/>
    <w:rsid w:val="001830DF"/>
    <w:rsid w:val="0018374E"/>
    <w:rsid w:val="00186344"/>
    <w:rsid w:val="001906B9"/>
    <w:rsid w:val="0019535B"/>
    <w:rsid w:val="00196F33"/>
    <w:rsid w:val="001A1338"/>
    <w:rsid w:val="001A1BA2"/>
    <w:rsid w:val="001A3247"/>
    <w:rsid w:val="001B4190"/>
    <w:rsid w:val="001B485F"/>
    <w:rsid w:val="001B692E"/>
    <w:rsid w:val="001C0CA8"/>
    <w:rsid w:val="001C1886"/>
    <w:rsid w:val="001C5544"/>
    <w:rsid w:val="001D5518"/>
    <w:rsid w:val="001F0691"/>
    <w:rsid w:val="001F374A"/>
    <w:rsid w:val="001F3B5A"/>
    <w:rsid w:val="001F4EFC"/>
    <w:rsid w:val="001F696A"/>
    <w:rsid w:val="0020324D"/>
    <w:rsid w:val="00204668"/>
    <w:rsid w:val="00212662"/>
    <w:rsid w:val="00216279"/>
    <w:rsid w:val="002262A2"/>
    <w:rsid w:val="00233F2B"/>
    <w:rsid w:val="00234750"/>
    <w:rsid w:val="0023482D"/>
    <w:rsid w:val="00237688"/>
    <w:rsid w:val="0024614E"/>
    <w:rsid w:val="002473B4"/>
    <w:rsid w:val="0025584C"/>
    <w:rsid w:val="002559F4"/>
    <w:rsid w:val="00262B34"/>
    <w:rsid w:val="00263329"/>
    <w:rsid w:val="00265833"/>
    <w:rsid w:val="0027146B"/>
    <w:rsid w:val="00276EC2"/>
    <w:rsid w:val="00284C00"/>
    <w:rsid w:val="0028798E"/>
    <w:rsid w:val="00296C28"/>
    <w:rsid w:val="002A03A1"/>
    <w:rsid w:val="002A045A"/>
    <w:rsid w:val="002A0E49"/>
    <w:rsid w:val="002B048B"/>
    <w:rsid w:val="002B4653"/>
    <w:rsid w:val="002B65A0"/>
    <w:rsid w:val="002B7CCB"/>
    <w:rsid w:val="002C229B"/>
    <w:rsid w:val="002D0F4E"/>
    <w:rsid w:val="002D0FDF"/>
    <w:rsid w:val="002D3171"/>
    <w:rsid w:val="002D5C8D"/>
    <w:rsid w:val="002E5446"/>
    <w:rsid w:val="002E691E"/>
    <w:rsid w:val="002F16FE"/>
    <w:rsid w:val="00301200"/>
    <w:rsid w:val="003019FB"/>
    <w:rsid w:val="00302414"/>
    <w:rsid w:val="00307F0C"/>
    <w:rsid w:val="0031027C"/>
    <w:rsid w:val="00311997"/>
    <w:rsid w:val="00311D9C"/>
    <w:rsid w:val="00312A3A"/>
    <w:rsid w:val="00312DBE"/>
    <w:rsid w:val="00316413"/>
    <w:rsid w:val="00317DE8"/>
    <w:rsid w:val="0032013F"/>
    <w:rsid w:val="00325623"/>
    <w:rsid w:val="0032673F"/>
    <w:rsid w:val="003324B4"/>
    <w:rsid w:val="00343D0B"/>
    <w:rsid w:val="003470F0"/>
    <w:rsid w:val="003524C2"/>
    <w:rsid w:val="00354413"/>
    <w:rsid w:val="00355B7A"/>
    <w:rsid w:val="0035622D"/>
    <w:rsid w:val="00357976"/>
    <w:rsid w:val="003616AE"/>
    <w:rsid w:val="00361D13"/>
    <w:rsid w:val="00367D87"/>
    <w:rsid w:val="0037395D"/>
    <w:rsid w:val="0037406B"/>
    <w:rsid w:val="003748D4"/>
    <w:rsid w:val="003777C6"/>
    <w:rsid w:val="00380309"/>
    <w:rsid w:val="003822B5"/>
    <w:rsid w:val="00385C7B"/>
    <w:rsid w:val="00387545"/>
    <w:rsid w:val="00387E9A"/>
    <w:rsid w:val="0039660A"/>
    <w:rsid w:val="0039680B"/>
    <w:rsid w:val="0039706F"/>
    <w:rsid w:val="003A1E80"/>
    <w:rsid w:val="003A2171"/>
    <w:rsid w:val="003A24B8"/>
    <w:rsid w:val="003A634A"/>
    <w:rsid w:val="003B10F4"/>
    <w:rsid w:val="003B17A5"/>
    <w:rsid w:val="003B24CC"/>
    <w:rsid w:val="003B4086"/>
    <w:rsid w:val="003B4D17"/>
    <w:rsid w:val="003B4E49"/>
    <w:rsid w:val="003C1C12"/>
    <w:rsid w:val="003C3749"/>
    <w:rsid w:val="003C4178"/>
    <w:rsid w:val="003C476B"/>
    <w:rsid w:val="003C5509"/>
    <w:rsid w:val="003C5BF0"/>
    <w:rsid w:val="003E6F0A"/>
    <w:rsid w:val="00400E41"/>
    <w:rsid w:val="00403C1B"/>
    <w:rsid w:val="004122F8"/>
    <w:rsid w:val="004133DD"/>
    <w:rsid w:val="00414B21"/>
    <w:rsid w:val="00414E00"/>
    <w:rsid w:val="00436988"/>
    <w:rsid w:val="00437D77"/>
    <w:rsid w:val="0044003B"/>
    <w:rsid w:val="004453F2"/>
    <w:rsid w:val="00447893"/>
    <w:rsid w:val="00453976"/>
    <w:rsid w:val="00463132"/>
    <w:rsid w:val="0046673A"/>
    <w:rsid w:val="004757A4"/>
    <w:rsid w:val="004934F8"/>
    <w:rsid w:val="00495466"/>
    <w:rsid w:val="004A1271"/>
    <w:rsid w:val="004A1BA2"/>
    <w:rsid w:val="004B368A"/>
    <w:rsid w:val="004B7613"/>
    <w:rsid w:val="004C0F36"/>
    <w:rsid w:val="004C14F5"/>
    <w:rsid w:val="004C1952"/>
    <w:rsid w:val="004D0A5E"/>
    <w:rsid w:val="004D1E48"/>
    <w:rsid w:val="004D3E99"/>
    <w:rsid w:val="004D6CEF"/>
    <w:rsid w:val="004D7E17"/>
    <w:rsid w:val="004E3A00"/>
    <w:rsid w:val="004E5029"/>
    <w:rsid w:val="004E727C"/>
    <w:rsid w:val="004F17B0"/>
    <w:rsid w:val="004F2C02"/>
    <w:rsid w:val="004F2DAA"/>
    <w:rsid w:val="004F3D72"/>
    <w:rsid w:val="004F634D"/>
    <w:rsid w:val="00502995"/>
    <w:rsid w:val="0050361C"/>
    <w:rsid w:val="005050BD"/>
    <w:rsid w:val="005056AC"/>
    <w:rsid w:val="00506D96"/>
    <w:rsid w:val="00511508"/>
    <w:rsid w:val="005118CE"/>
    <w:rsid w:val="00512D69"/>
    <w:rsid w:val="00512E44"/>
    <w:rsid w:val="00512FDD"/>
    <w:rsid w:val="00513E5A"/>
    <w:rsid w:val="0051439F"/>
    <w:rsid w:val="00520357"/>
    <w:rsid w:val="00520E68"/>
    <w:rsid w:val="005215EC"/>
    <w:rsid w:val="00521A81"/>
    <w:rsid w:val="005259D7"/>
    <w:rsid w:val="00526916"/>
    <w:rsid w:val="0053725A"/>
    <w:rsid w:val="00540A13"/>
    <w:rsid w:val="00541D90"/>
    <w:rsid w:val="00543818"/>
    <w:rsid w:val="005524EB"/>
    <w:rsid w:val="00552944"/>
    <w:rsid w:val="005544F1"/>
    <w:rsid w:val="00556244"/>
    <w:rsid w:val="0056093E"/>
    <w:rsid w:val="00560ED5"/>
    <w:rsid w:val="00561F10"/>
    <w:rsid w:val="005624EF"/>
    <w:rsid w:val="0056367A"/>
    <w:rsid w:val="0056407A"/>
    <w:rsid w:val="00565BD2"/>
    <w:rsid w:val="0057059D"/>
    <w:rsid w:val="0057617F"/>
    <w:rsid w:val="0058000E"/>
    <w:rsid w:val="005818CA"/>
    <w:rsid w:val="00582B5E"/>
    <w:rsid w:val="00590495"/>
    <w:rsid w:val="005912BB"/>
    <w:rsid w:val="00594A88"/>
    <w:rsid w:val="005A4DFD"/>
    <w:rsid w:val="005A4EE0"/>
    <w:rsid w:val="005A6F36"/>
    <w:rsid w:val="005A7CC4"/>
    <w:rsid w:val="005B0C60"/>
    <w:rsid w:val="005B1236"/>
    <w:rsid w:val="005B1FF0"/>
    <w:rsid w:val="005B5650"/>
    <w:rsid w:val="005B6108"/>
    <w:rsid w:val="005B7DB8"/>
    <w:rsid w:val="005C268B"/>
    <w:rsid w:val="005C5616"/>
    <w:rsid w:val="005D4307"/>
    <w:rsid w:val="005D5E37"/>
    <w:rsid w:val="005D60D5"/>
    <w:rsid w:val="005D7F00"/>
    <w:rsid w:val="005E0943"/>
    <w:rsid w:val="005E0A6F"/>
    <w:rsid w:val="005E33B3"/>
    <w:rsid w:val="005E37D5"/>
    <w:rsid w:val="005E3D5C"/>
    <w:rsid w:val="005E4EE1"/>
    <w:rsid w:val="005E77F7"/>
    <w:rsid w:val="005E7D88"/>
    <w:rsid w:val="005F33E0"/>
    <w:rsid w:val="005F5E45"/>
    <w:rsid w:val="005F6E18"/>
    <w:rsid w:val="005F6FB8"/>
    <w:rsid w:val="00605A93"/>
    <w:rsid w:val="00607DBC"/>
    <w:rsid w:val="00617E3E"/>
    <w:rsid w:val="00624AFC"/>
    <w:rsid w:val="00626A5D"/>
    <w:rsid w:val="00634CB6"/>
    <w:rsid w:val="00635925"/>
    <w:rsid w:val="00635BE6"/>
    <w:rsid w:val="00640259"/>
    <w:rsid w:val="006415C1"/>
    <w:rsid w:val="00643F8B"/>
    <w:rsid w:val="00645F18"/>
    <w:rsid w:val="00651A60"/>
    <w:rsid w:val="00655E80"/>
    <w:rsid w:val="00660A61"/>
    <w:rsid w:val="00660EF0"/>
    <w:rsid w:val="006623E5"/>
    <w:rsid w:val="00670D67"/>
    <w:rsid w:val="00684345"/>
    <w:rsid w:val="00687DC0"/>
    <w:rsid w:val="00691F91"/>
    <w:rsid w:val="00692FFB"/>
    <w:rsid w:val="00695983"/>
    <w:rsid w:val="006A26F9"/>
    <w:rsid w:val="006A5B68"/>
    <w:rsid w:val="006C2E4F"/>
    <w:rsid w:val="006C331B"/>
    <w:rsid w:val="006C5E68"/>
    <w:rsid w:val="006C6874"/>
    <w:rsid w:val="006D4DDD"/>
    <w:rsid w:val="006E36FF"/>
    <w:rsid w:val="006E6813"/>
    <w:rsid w:val="006E712A"/>
    <w:rsid w:val="006F0B17"/>
    <w:rsid w:val="006F4B70"/>
    <w:rsid w:val="006F53B5"/>
    <w:rsid w:val="006F79CA"/>
    <w:rsid w:val="00702601"/>
    <w:rsid w:val="00702620"/>
    <w:rsid w:val="00703D31"/>
    <w:rsid w:val="00705A5F"/>
    <w:rsid w:val="00711E18"/>
    <w:rsid w:val="0071591C"/>
    <w:rsid w:val="00717E81"/>
    <w:rsid w:val="0072103B"/>
    <w:rsid w:val="007254EC"/>
    <w:rsid w:val="00730AE8"/>
    <w:rsid w:val="00737845"/>
    <w:rsid w:val="00741DD4"/>
    <w:rsid w:val="007438B4"/>
    <w:rsid w:val="00747413"/>
    <w:rsid w:val="00764241"/>
    <w:rsid w:val="007740C9"/>
    <w:rsid w:val="007754CB"/>
    <w:rsid w:val="00776158"/>
    <w:rsid w:val="0077746E"/>
    <w:rsid w:val="0077775A"/>
    <w:rsid w:val="00782A34"/>
    <w:rsid w:val="007845AB"/>
    <w:rsid w:val="0078712E"/>
    <w:rsid w:val="00787A82"/>
    <w:rsid w:val="00794529"/>
    <w:rsid w:val="00795D25"/>
    <w:rsid w:val="00796F68"/>
    <w:rsid w:val="00797D16"/>
    <w:rsid w:val="007A0D18"/>
    <w:rsid w:val="007A18B5"/>
    <w:rsid w:val="007A4989"/>
    <w:rsid w:val="007A49B9"/>
    <w:rsid w:val="007B1C4D"/>
    <w:rsid w:val="007B44E6"/>
    <w:rsid w:val="007B7AC5"/>
    <w:rsid w:val="007C5648"/>
    <w:rsid w:val="007C6DBB"/>
    <w:rsid w:val="007C6FE8"/>
    <w:rsid w:val="007D2498"/>
    <w:rsid w:val="007E7C5E"/>
    <w:rsid w:val="00800DCE"/>
    <w:rsid w:val="00805FDD"/>
    <w:rsid w:val="008120C1"/>
    <w:rsid w:val="00830F51"/>
    <w:rsid w:val="0083765A"/>
    <w:rsid w:val="00841D39"/>
    <w:rsid w:val="00843ED7"/>
    <w:rsid w:val="008447D4"/>
    <w:rsid w:val="00845B06"/>
    <w:rsid w:val="00845FD8"/>
    <w:rsid w:val="00846769"/>
    <w:rsid w:val="00847219"/>
    <w:rsid w:val="008517B1"/>
    <w:rsid w:val="00851844"/>
    <w:rsid w:val="00851AA7"/>
    <w:rsid w:val="00861B72"/>
    <w:rsid w:val="00865B1F"/>
    <w:rsid w:val="0086672B"/>
    <w:rsid w:val="00874EB5"/>
    <w:rsid w:val="008836FE"/>
    <w:rsid w:val="00886306"/>
    <w:rsid w:val="00886E37"/>
    <w:rsid w:val="00890531"/>
    <w:rsid w:val="00891587"/>
    <w:rsid w:val="00895E89"/>
    <w:rsid w:val="0089659F"/>
    <w:rsid w:val="008969D4"/>
    <w:rsid w:val="008973AE"/>
    <w:rsid w:val="008A1984"/>
    <w:rsid w:val="008B1D41"/>
    <w:rsid w:val="008B5E09"/>
    <w:rsid w:val="008B64BE"/>
    <w:rsid w:val="008C058A"/>
    <w:rsid w:val="008C5A38"/>
    <w:rsid w:val="008D097B"/>
    <w:rsid w:val="008D2358"/>
    <w:rsid w:val="008D5DF2"/>
    <w:rsid w:val="008D66F7"/>
    <w:rsid w:val="008E275E"/>
    <w:rsid w:val="008E2D88"/>
    <w:rsid w:val="008F2484"/>
    <w:rsid w:val="008F276A"/>
    <w:rsid w:val="008F29EE"/>
    <w:rsid w:val="00902DC4"/>
    <w:rsid w:val="00903609"/>
    <w:rsid w:val="00904D65"/>
    <w:rsid w:val="00905CBA"/>
    <w:rsid w:val="00907C74"/>
    <w:rsid w:val="00917619"/>
    <w:rsid w:val="00923314"/>
    <w:rsid w:val="00950A40"/>
    <w:rsid w:val="00950E5C"/>
    <w:rsid w:val="00956F80"/>
    <w:rsid w:val="00957A32"/>
    <w:rsid w:val="00961C35"/>
    <w:rsid w:val="00963BC2"/>
    <w:rsid w:val="00964408"/>
    <w:rsid w:val="00964933"/>
    <w:rsid w:val="00966D0E"/>
    <w:rsid w:val="009702BF"/>
    <w:rsid w:val="00973DE8"/>
    <w:rsid w:val="0097427A"/>
    <w:rsid w:val="00984DE9"/>
    <w:rsid w:val="009907C9"/>
    <w:rsid w:val="00991D6C"/>
    <w:rsid w:val="00996B3E"/>
    <w:rsid w:val="009A1A29"/>
    <w:rsid w:val="009A2C9A"/>
    <w:rsid w:val="009A3CDB"/>
    <w:rsid w:val="009A601C"/>
    <w:rsid w:val="009B0ECC"/>
    <w:rsid w:val="009B5583"/>
    <w:rsid w:val="009C20FA"/>
    <w:rsid w:val="009C2B5A"/>
    <w:rsid w:val="009C7CA5"/>
    <w:rsid w:val="009D234D"/>
    <w:rsid w:val="009D3410"/>
    <w:rsid w:val="009E088A"/>
    <w:rsid w:val="009E4532"/>
    <w:rsid w:val="009E5154"/>
    <w:rsid w:val="009E51F5"/>
    <w:rsid w:val="009E65FB"/>
    <w:rsid w:val="009F1227"/>
    <w:rsid w:val="009F1CCD"/>
    <w:rsid w:val="009F2E29"/>
    <w:rsid w:val="009F3381"/>
    <w:rsid w:val="009F5251"/>
    <w:rsid w:val="00A1070B"/>
    <w:rsid w:val="00A12547"/>
    <w:rsid w:val="00A14C9D"/>
    <w:rsid w:val="00A153D0"/>
    <w:rsid w:val="00A16380"/>
    <w:rsid w:val="00A174D1"/>
    <w:rsid w:val="00A21E89"/>
    <w:rsid w:val="00A26311"/>
    <w:rsid w:val="00A319E7"/>
    <w:rsid w:val="00A32A4B"/>
    <w:rsid w:val="00A32A88"/>
    <w:rsid w:val="00A34AA6"/>
    <w:rsid w:val="00A34ABB"/>
    <w:rsid w:val="00A376CD"/>
    <w:rsid w:val="00A403AB"/>
    <w:rsid w:val="00A414EC"/>
    <w:rsid w:val="00A4198E"/>
    <w:rsid w:val="00A574F4"/>
    <w:rsid w:val="00A62639"/>
    <w:rsid w:val="00A63B56"/>
    <w:rsid w:val="00A71FAA"/>
    <w:rsid w:val="00A76E56"/>
    <w:rsid w:val="00A83282"/>
    <w:rsid w:val="00A83584"/>
    <w:rsid w:val="00A83CFD"/>
    <w:rsid w:val="00A90584"/>
    <w:rsid w:val="00A927A9"/>
    <w:rsid w:val="00A94400"/>
    <w:rsid w:val="00A97D1A"/>
    <w:rsid w:val="00AA2D76"/>
    <w:rsid w:val="00AA4B7D"/>
    <w:rsid w:val="00AA7579"/>
    <w:rsid w:val="00AB1567"/>
    <w:rsid w:val="00AB1981"/>
    <w:rsid w:val="00AB1A83"/>
    <w:rsid w:val="00AB291E"/>
    <w:rsid w:val="00AB5658"/>
    <w:rsid w:val="00AB682B"/>
    <w:rsid w:val="00AB7EAC"/>
    <w:rsid w:val="00AC0D54"/>
    <w:rsid w:val="00AC3F13"/>
    <w:rsid w:val="00AC6F1C"/>
    <w:rsid w:val="00AD0BF2"/>
    <w:rsid w:val="00AD24C5"/>
    <w:rsid w:val="00AD4615"/>
    <w:rsid w:val="00AD5C42"/>
    <w:rsid w:val="00AE084B"/>
    <w:rsid w:val="00AE7319"/>
    <w:rsid w:val="00AF0818"/>
    <w:rsid w:val="00AF2B89"/>
    <w:rsid w:val="00AF70BF"/>
    <w:rsid w:val="00B07CF5"/>
    <w:rsid w:val="00B15AB1"/>
    <w:rsid w:val="00B25484"/>
    <w:rsid w:val="00B3413E"/>
    <w:rsid w:val="00B34AEC"/>
    <w:rsid w:val="00B34BCA"/>
    <w:rsid w:val="00B3526C"/>
    <w:rsid w:val="00B40C27"/>
    <w:rsid w:val="00B43276"/>
    <w:rsid w:val="00B43FD6"/>
    <w:rsid w:val="00B45FF6"/>
    <w:rsid w:val="00B52813"/>
    <w:rsid w:val="00B63F5D"/>
    <w:rsid w:val="00B65304"/>
    <w:rsid w:val="00B66D90"/>
    <w:rsid w:val="00B705FE"/>
    <w:rsid w:val="00B74431"/>
    <w:rsid w:val="00B75368"/>
    <w:rsid w:val="00B8040C"/>
    <w:rsid w:val="00B82B6B"/>
    <w:rsid w:val="00B945C8"/>
    <w:rsid w:val="00BA0C37"/>
    <w:rsid w:val="00BA30CE"/>
    <w:rsid w:val="00BA7E0D"/>
    <w:rsid w:val="00BB1E51"/>
    <w:rsid w:val="00BB2B44"/>
    <w:rsid w:val="00BC134D"/>
    <w:rsid w:val="00BD1625"/>
    <w:rsid w:val="00BD70BB"/>
    <w:rsid w:val="00BE472F"/>
    <w:rsid w:val="00BE4CA8"/>
    <w:rsid w:val="00BE5685"/>
    <w:rsid w:val="00BE5E7B"/>
    <w:rsid w:val="00BE77F3"/>
    <w:rsid w:val="00BF6018"/>
    <w:rsid w:val="00BF6A1D"/>
    <w:rsid w:val="00BF7376"/>
    <w:rsid w:val="00C01E95"/>
    <w:rsid w:val="00C04601"/>
    <w:rsid w:val="00C11402"/>
    <w:rsid w:val="00C16269"/>
    <w:rsid w:val="00C21DD1"/>
    <w:rsid w:val="00C324D3"/>
    <w:rsid w:val="00C367BB"/>
    <w:rsid w:val="00C40090"/>
    <w:rsid w:val="00C556E8"/>
    <w:rsid w:val="00C71474"/>
    <w:rsid w:val="00C81730"/>
    <w:rsid w:val="00C91A01"/>
    <w:rsid w:val="00C934AF"/>
    <w:rsid w:val="00CA1FA0"/>
    <w:rsid w:val="00CA54FB"/>
    <w:rsid w:val="00CA7AD1"/>
    <w:rsid w:val="00CB1324"/>
    <w:rsid w:val="00CB2929"/>
    <w:rsid w:val="00CB3109"/>
    <w:rsid w:val="00CB5A05"/>
    <w:rsid w:val="00CC12A4"/>
    <w:rsid w:val="00CD3AB7"/>
    <w:rsid w:val="00CD7242"/>
    <w:rsid w:val="00CE4766"/>
    <w:rsid w:val="00CE6D0E"/>
    <w:rsid w:val="00CF65DC"/>
    <w:rsid w:val="00D023DD"/>
    <w:rsid w:val="00D075C1"/>
    <w:rsid w:val="00D129F2"/>
    <w:rsid w:val="00D22770"/>
    <w:rsid w:val="00D23685"/>
    <w:rsid w:val="00D26F0D"/>
    <w:rsid w:val="00D316CB"/>
    <w:rsid w:val="00D324C7"/>
    <w:rsid w:val="00D41CF9"/>
    <w:rsid w:val="00D44024"/>
    <w:rsid w:val="00D44D6E"/>
    <w:rsid w:val="00D5410E"/>
    <w:rsid w:val="00D658DF"/>
    <w:rsid w:val="00D67D49"/>
    <w:rsid w:val="00D81E9D"/>
    <w:rsid w:val="00D84963"/>
    <w:rsid w:val="00D86E5D"/>
    <w:rsid w:val="00D91669"/>
    <w:rsid w:val="00D91965"/>
    <w:rsid w:val="00D91AFF"/>
    <w:rsid w:val="00D93B25"/>
    <w:rsid w:val="00D9689F"/>
    <w:rsid w:val="00D97340"/>
    <w:rsid w:val="00DA3F5B"/>
    <w:rsid w:val="00DA4592"/>
    <w:rsid w:val="00DA6DDF"/>
    <w:rsid w:val="00DA7FF3"/>
    <w:rsid w:val="00DB5706"/>
    <w:rsid w:val="00DB576B"/>
    <w:rsid w:val="00DB68A9"/>
    <w:rsid w:val="00DB782C"/>
    <w:rsid w:val="00DC08CA"/>
    <w:rsid w:val="00DC0CC0"/>
    <w:rsid w:val="00DC7E6B"/>
    <w:rsid w:val="00DD0054"/>
    <w:rsid w:val="00DD03EC"/>
    <w:rsid w:val="00DD195D"/>
    <w:rsid w:val="00DD53BB"/>
    <w:rsid w:val="00DF1DCF"/>
    <w:rsid w:val="00DF6078"/>
    <w:rsid w:val="00DF725C"/>
    <w:rsid w:val="00E018CE"/>
    <w:rsid w:val="00E01EB9"/>
    <w:rsid w:val="00E03360"/>
    <w:rsid w:val="00E1485B"/>
    <w:rsid w:val="00E26939"/>
    <w:rsid w:val="00E27D5E"/>
    <w:rsid w:val="00E32EDE"/>
    <w:rsid w:val="00E34658"/>
    <w:rsid w:val="00E5054D"/>
    <w:rsid w:val="00E543DB"/>
    <w:rsid w:val="00E63D62"/>
    <w:rsid w:val="00E65584"/>
    <w:rsid w:val="00E71AFA"/>
    <w:rsid w:val="00E776CF"/>
    <w:rsid w:val="00E95DF0"/>
    <w:rsid w:val="00E96E8E"/>
    <w:rsid w:val="00EA2D57"/>
    <w:rsid w:val="00EA55CE"/>
    <w:rsid w:val="00EA75F0"/>
    <w:rsid w:val="00EB2E62"/>
    <w:rsid w:val="00EB35E2"/>
    <w:rsid w:val="00EB3B29"/>
    <w:rsid w:val="00EC37D5"/>
    <w:rsid w:val="00EC4B20"/>
    <w:rsid w:val="00ED064B"/>
    <w:rsid w:val="00ED1E6C"/>
    <w:rsid w:val="00ED3171"/>
    <w:rsid w:val="00ED402C"/>
    <w:rsid w:val="00ED5287"/>
    <w:rsid w:val="00ED5987"/>
    <w:rsid w:val="00ED7181"/>
    <w:rsid w:val="00EF00BC"/>
    <w:rsid w:val="00EF07B0"/>
    <w:rsid w:val="00EF1F6B"/>
    <w:rsid w:val="00EF247A"/>
    <w:rsid w:val="00EF4971"/>
    <w:rsid w:val="00EF600B"/>
    <w:rsid w:val="00EF6BAC"/>
    <w:rsid w:val="00EF737F"/>
    <w:rsid w:val="00F062FE"/>
    <w:rsid w:val="00F0725D"/>
    <w:rsid w:val="00F10412"/>
    <w:rsid w:val="00F12F29"/>
    <w:rsid w:val="00F14DD1"/>
    <w:rsid w:val="00F155EC"/>
    <w:rsid w:val="00F24548"/>
    <w:rsid w:val="00F26474"/>
    <w:rsid w:val="00F2741D"/>
    <w:rsid w:val="00F463B4"/>
    <w:rsid w:val="00F500B0"/>
    <w:rsid w:val="00F549B6"/>
    <w:rsid w:val="00F60CEE"/>
    <w:rsid w:val="00F63436"/>
    <w:rsid w:val="00F64343"/>
    <w:rsid w:val="00F7300F"/>
    <w:rsid w:val="00F744A4"/>
    <w:rsid w:val="00F76DEC"/>
    <w:rsid w:val="00F851E9"/>
    <w:rsid w:val="00F901CF"/>
    <w:rsid w:val="00F911AD"/>
    <w:rsid w:val="00F93427"/>
    <w:rsid w:val="00FA0541"/>
    <w:rsid w:val="00FA3567"/>
    <w:rsid w:val="00FA38A5"/>
    <w:rsid w:val="00FB2BC9"/>
    <w:rsid w:val="00FB2D51"/>
    <w:rsid w:val="00FB3D0E"/>
    <w:rsid w:val="00FC49E3"/>
    <w:rsid w:val="00FD083C"/>
    <w:rsid w:val="00FD1461"/>
    <w:rsid w:val="00FD17AD"/>
    <w:rsid w:val="00FD27DB"/>
    <w:rsid w:val="00FD4588"/>
    <w:rsid w:val="00FE3FAF"/>
    <w:rsid w:val="00FE76DB"/>
    <w:rsid w:val="00FF0E4C"/>
    <w:rsid w:val="1573B0BC"/>
    <w:rsid w:val="1EEDE241"/>
    <w:rsid w:val="3FAF8E86"/>
    <w:rsid w:val="49A1F5CB"/>
    <w:rsid w:val="5FAE606F"/>
    <w:rsid w:val="7EE3B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2A3A4F"/>
  <w15:docId w15:val="{01B937A7-79EF-466F-B0B5-89E86EC8F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nhideWhenUsed="1"/>
    <w:lsdException w:name="List Number" w:semiHidden="1" w:unhideWhenUsed="1"/>
    <w:lsdException w:name="List 2" w:semiHidden="1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spacing w:after="60" w:line="288" w:lineRule="auto"/>
      <w:jc w:val="both"/>
    </w:pPr>
    <w:rPr>
      <w:rFonts w:eastAsia="Times New Roman"/>
      <w:kern w:val="2"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240" w:after="120"/>
      <w:outlineLvl w:val="0"/>
    </w:pPr>
    <w:rPr>
      <w:rFonts w:ascii="Arial" w:eastAsia="Arial" w:hAnsi="Arial" w:cs="Arial"/>
      <w:b/>
      <w:bCs/>
      <w:kern w:val="44"/>
      <w:sz w:val="44"/>
      <w:szCs w:val="44"/>
    </w:rPr>
  </w:style>
  <w:style w:type="paragraph" w:styleId="2">
    <w:name w:val="heading 2"/>
    <w:basedOn w:val="1"/>
    <w:next w:val="a0"/>
    <w:link w:val="20"/>
    <w:uiPriority w:val="9"/>
    <w:semiHidden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3">
    <w:name w:val="heading 3"/>
    <w:basedOn w:val="2"/>
    <w:next w:val="a0"/>
    <w:link w:val="30"/>
    <w:uiPriority w:val="9"/>
    <w:semiHidden/>
    <w:unhideWhenUsed/>
    <w:qFormat/>
    <w:pPr>
      <w:outlineLvl w:val="2"/>
    </w:pPr>
  </w:style>
  <w:style w:type="paragraph" w:styleId="4">
    <w:name w:val="heading 4"/>
    <w:basedOn w:val="3"/>
    <w:next w:val="a0"/>
    <w:link w:val="40"/>
    <w:uiPriority w:val="9"/>
    <w:semiHidden/>
    <w:unhideWhenUsed/>
    <w:qFormat/>
    <w:pPr>
      <w:spacing w:before="280" w:after="290" w:line="376" w:lineRule="auto"/>
      <w:outlineLvl w:val="3"/>
    </w:pPr>
    <w:rPr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Indent"/>
    <w:basedOn w:val="a0"/>
    <w:link w:val="a5"/>
    <w:pPr>
      <w:ind w:firstLine="420"/>
    </w:pPr>
    <w:rPr>
      <w:rFonts w:eastAsia="宋体"/>
      <w:szCs w:val="20"/>
      <w:lang w:val="zh-CN"/>
    </w:rPr>
  </w:style>
  <w:style w:type="paragraph" w:styleId="a6">
    <w:name w:val="annotation text"/>
    <w:basedOn w:val="a0"/>
    <w:link w:val="a7"/>
    <w:uiPriority w:val="99"/>
    <w:unhideWhenUsed/>
    <w:pPr>
      <w:widowControl/>
      <w:spacing w:after="18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styleId="a8">
    <w:name w:val="Body Text"/>
    <w:basedOn w:val="a0"/>
    <w:link w:val="a9"/>
    <w:pPr>
      <w:widowControl/>
    </w:pPr>
    <w:rPr>
      <w:rFonts w:eastAsia="MS Mincho"/>
      <w:kern w:val="0"/>
      <w:sz w:val="20"/>
      <w:szCs w:val="24"/>
      <w:lang w:val="zh-CN" w:eastAsia="en-US"/>
    </w:rPr>
  </w:style>
  <w:style w:type="paragraph" w:styleId="21">
    <w:name w:val="List 2"/>
    <w:basedOn w:val="aa"/>
    <w:semiHidden/>
    <w:qFormat/>
    <w:pPr>
      <w:ind w:left="851"/>
    </w:pPr>
  </w:style>
  <w:style w:type="paragraph" w:styleId="aa">
    <w:name w:val="List"/>
    <w:basedOn w:val="a0"/>
    <w:semiHidden/>
    <w:qFormat/>
    <w:pPr>
      <w:ind w:left="568" w:hanging="284"/>
    </w:pPr>
  </w:style>
  <w:style w:type="paragraph" w:styleId="ab">
    <w:name w:val="Date"/>
    <w:basedOn w:val="a0"/>
    <w:next w:val="a0"/>
    <w:link w:val="11"/>
    <w:uiPriority w:val="99"/>
    <w:semiHidden/>
    <w:unhideWhenUsed/>
    <w:pPr>
      <w:widowControl/>
      <w:spacing w:after="180"/>
      <w:ind w:leftChars="2500" w:left="10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styleId="ac">
    <w:name w:val="Balloon Text"/>
    <w:basedOn w:val="a0"/>
    <w:link w:val="ad"/>
    <w:uiPriority w:val="99"/>
    <w:semiHidden/>
    <w:unhideWhenUsed/>
    <w:rPr>
      <w:sz w:val="18"/>
      <w:szCs w:val="18"/>
    </w:rPr>
  </w:style>
  <w:style w:type="paragraph" w:styleId="ae">
    <w:name w:val="footer"/>
    <w:basedOn w:val="a0"/>
    <w:link w:val="af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0">
    <w:name w:val="header"/>
    <w:basedOn w:val="a0"/>
    <w:link w:val="af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2">
    <w:name w:val="Normal (Web)"/>
    <w:basedOn w:val="a0"/>
    <w:uiPriority w:val="99"/>
    <w:semiHidden/>
    <w:unhideWhenUsed/>
    <w:rPr>
      <w:sz w:val="24"/>
    </w:rPr>
  </w:style>
  <w:style w:type="paragraph" w:styleId="af3">
    <w:name w:val="Title"/>
    <w:basedOn w:val="a0"/>
    <w:next w:val="a0"/>
    <w:link w:val="af4"/>
    <w:uiPriority w:val="10"/>
    <w:qFormat/>
    <w:pPr>
      <w:jc w:val="center"/>
      <w:outlineLvl w:val="0"/>
    </w:pPr>
    <w:rPr>
      <w:rFonts w:asciiTheme="majorHAnsi" w:hAnsiTheme="majorHAnsi" w:cstheme="majorBidi"/>
      <w:b/>
      <w:bCs/>
      <w:sz w:val="22"/>
      <w:szCs w:val="32"/>
    </w:rPr>
  </w:style>
  <w:style w:type="paragraph" w:styleId="af5">
    <w:name w:val="annotation subject"/>
    <w:basedOn w:val="a6"/>
    <w:next w:val="a6"/>
    <w:link w:val="af6"/>
    <w:uiPriority w:val="99"/>
    <w:semiHidden/>
    <w:unhideWhenUsed/>
    <w:pPr>
      <w:widowControl w:val="0"/>
      <w:spacing w:after="120"/>
    </w:pPr>
    <w:rPr>
      <w:rFonts w:eastAsia="Times New Roman"/>
      <w:b/>
      <w:bCs/>
      <w:kern w:val="2"/>
      <w:sz w:val="21"/>
      <w:szCs w:val="21"/>
      <w:lang w:val="en-US" w:eastAsia="zh-CN"/>
    </w:rPr>
  </w:style>
  <w:style w:type="table" w:styleId="af7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uiPriority w:val="99"/>
    <w:semiHidden/>
    <w:unhideWhenUsed/>
    <w:rPr>
      <w:sz w:val="21"/>
      <w:szCs w:val="21"/>
    </w:rPr>
  </w:style>
  <w:style w:type="character" w:customStyle="1" w:styleId="a5">
    <w:name w:val="正文缩进 字符"/>
    <w:link w:val="a4"/>
    <w:locked/>
    <w:rPr>
      <w:rFonts w:ascii="Times New Roman" w:eastAsia="宋体" w:hAnsi="Times New Roman" w:cs="Times New Roman"/>
      <w:szCs w:val="20"/>
      <w:lang w:val="zh-CN" w:eastAsia="zh-CN"/>
    </w:rPr>
  </w:style>
  <w:style w:type="character" w:customStyle="1" w:styleId="af1">
    <w:name w:val="页眉 字符"/>
    <w:basedOn w:val="a1"/>
    <w:link w:val="af0"/>
    <w:uiPriority w:val="99"/>
    <w:rPr>
      <w:sz w:val="18"/>
      <w:szCs w:val="18"/>
    </w:rPr>
  </w:style>
  <w:style w:type="character" w:customStyle="1" w:styleId="af">
    <w:name w:val="页脚 字符"/>
    <w:basedOn w:val="a1"/>
    <w:link w:val="ae"/>
    <w:uiPriority w:val="99"/>
    <w:rPr>
      <w:sz w:val="18"/>
      <w:szCs w:val="18"/>
    </w:rPr>
  </w:style>
  <w:style w:type="paragraph" w:styleId="af9">
    <w:name w:val="List Paragraph"/>
    <w:aliases w:val="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a0"/>
    <w:link w:val="afa"/>
    <w:uiPriority w:val="34"/>
    <w:qFormat/>
    <w:pPr>
      <w:ind w:firstLineChars="200" w:firstLine="420"/>
    </w:pPr>
  </w:style>
  <w:style w:type="character" w:customStyle="1" w:styleId="afa">
    <w:name w:val="列表段落 字符"/>
    <w:aliases w:val="- Bullets 字符1,?? ?? 字符1,????? 字符1,???? 字符1,リスト段落 字符1,Lista1 字符1,列出段落1 字符1,中等深浅网格 1 - 着色 21 字符1,列表段落1 字符1,—ño’i—Ž 字符1,¥¡¡¡¡ì¬º¥¹¥È¶ÎÂä 字符1,ÁÐ³ö¶ÎÂä 字符1,¥ê¥¹¥È¶ÎÂä 字符1,1st level - Bullet List Paragraph 字符1,Lettre d'introduction 字符1,목록 단락 字符1"/>
    <w:link w:val="af9"/>
    <w:uiPriority w:val="34"/>
    <w:qFormat/>
    <w:locked/>
  </w:style>
  <w:style w:type="paragraph" w:customStyle="1" w:styleId="H6">
    <w:name w:val="H6"/>
    <w:basedOn w:val="5"/>
    <w:next w:val="a0"/>
    <w:link w:val="H6Char"/>
    <w:pPr>
      <w:widowControl/>
      <w:spacing w:before="120" w:after="180" w:line="240" w:lineRule="auto"/>
      <w:ind w:left="1985" w:hanging="1985"/>
      <w:jc w:val="left"/>
      <w:outlineLvl w:val="9"/>
    </w:pPr>
    <w:rPr>
      <w:rFonts w:ascii="Arial" w:eastAsia="宋体" w:hAnsi="Arial"/>
      <w:b w:val="0"/>
      <w:bCs w:val="0"/>
      <w:kern w:val="0"/>
      <w:sz w:val="20"/>
      <w:szCs w:val="18"/>
      <w:lang w:val="sv-SE"/>
    </w:rPr>
  </w:style>
  <w:style w:type="character" w:customStyle="1" w:styleId="H6Char">
    <w:name w:val="H6 Char"/>
    <w:link w:val="H6"/>
    <w:rPr>
      <w:rFonts w:ascii="Arial" w:eastAsia="宋体" w:hAnsi="Arial" w:cs="Times New Roman"/>
      <w:kern w:val="0"/>
      <w:sz w:val="20"/>
      <w:szCs w:val="18"/>
      <w:lang w:val="sv-SE"/>
    </w:rPr>
  </w:style>
  <w:style w:type="character" w:customStyle="1" w:styleId="50">
    <w:name w:val="标题 5 字符"/>
    <w:basedOn w:val="a1"/>
    <w:link w:val="5"/>
    <w:uiPriority w:val="9"/>
    <w:semiHidden/>
    <w:rPr>
      <w:b/>
      <w:bCs/>
      <w:sz w:val="28"/>
      <w:szCs w:val="28"/>
    </w:rPr>
  </w:style>
  <w:style w:type="paragraph" w:customStyle="1" w:styleId="3GPP">
    <w:name w:val="3GPP 正文"/>
    <w:basedOn w:val="a0"/>
    <w:link w:val="3GPPChar"/>
    <w:qFormat/>
    <w:rsid w:val="009F1CCD"/>
    <w:pPr>
      <w:widowControl/>
      <w:spacing w:after="180" w:line="240" w:lineRule="auto"/>
      <w:jc w:val="left"/>
    </w:pPr>
    <w:rPr>
      <w:kern w:val="0"/>
      <w:sz w:val="20"/>
      <w:lang w:val="en-GB" w:eastAsia="ja-JP"/>
    </w:rPr>
  </w:style>
  <w:style w:type="character" w:customStyle="1" w:styleId="3GPPChar">
    <w:name w:val="3GPP 正文 Char"/>
    <w:link w:val="3GPP"/>
    <w:qFormat/>
    <w:rsid w:val="009F1CCD"/>
    <w:rPr>
      <w:rFonts w:eastAsia="Times New Roman"/>
      <w:szCs w:val="21"/>
      <w:lang w:val="en-GB" w:eastAsia="ja-JP"/>
    </w:rPr>
  </w:style>
  <w:style w:type="character" w:customStyle="1" w:styleId="20">
    <w:name w:val="标题 2 字符"/>
    <w:basedOn w:val="a1"/>
    <w:link w:val="2"/>
    <w:uiPriority w:val="9"/>
    <w:semiHidden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d">
    <w:name w:val="批注框文本 字符"/>
    <w:basedOn w:val="a1"/>
    <w:link w:val="ac"/>
    <w:uiPriority w:val="99"/>
    <w:semiHidden/>
    <w:rPr>
      <w:sz w:val="18"/>
      <w:szCs w:val="18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widowControl/>
      <w:spacing w:before="60" w:after="180" w:line="259" w:lineRule="auto"/>
      <w:jc w:val="center"/>
    </w:pPr>
    <w:rPr>
      <w:rFonts w:ascii="Arial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Agreement">
    <w:name w:val="Agreement"/>
    <w:basedOn w:val="a0"/>
    <w:next w:val="a0"/>
    <w:qFormat/>
    <w:pPr>
      <w:widowControl/>
      <w:numPr>
        <w:numId w:val="1"/>
      </w:numPr>
      <w:spacing w:before="60" w:line="259" w:lineRule="auto"/>
      <w:jc w:val="left"/>
    </w:pPr>
    <w:rPr>
      <w:rFonts w:ascii="Arial" w:eastAsia="MS Mincho" w:hAnsi="Arial"/>
      <w:b/>
      <w:kern w:val="0"/>
      <w:sz w:val="20"/>
      <w:szCs w:val="24"/>
      <w:lang w:val="en-GB" w:eastAsia="en-GB"/>
    </w:rPr>
  </w:style>
  <w:style w:type="character" w:customStyle="1" w:styleId="afb">
    <w:name w:val="列出段落 字符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a7">
    <w:name w:val="批注文字 字符"/>
    <w:basedOn w:val="a1"/>
    <w:link w:val="a6"/>
    <w:uiPriority w:val="9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正文文本 字符"/>
    <w:basedOn w:val="a1"/>
    <w:link w:val="a8"/>
    <w:rPr>
      <w:rFonts w:ascii="Times New Roman" w:eastAsia="MS Mincho" w:hAnsi="Times New Roman" w:cs="Times New Roman"/>
      <w:kern w:val="0"/>
      <w:sz w:val="20"/>
      <w:szCs w:val="24"/>
      <w:lang w:val="zh-CN" w:eastAsia="en-US"/>
    </w:rPr>
  </w:style>
  <w:style w:type="paragraph" w:customStyle="1" w:styleId="R4bullets">
    <w:name w:val="R4_bullets"/>
    <w:basedOn w:val="a0"/>
    <w:next w:val="af9"/>
    <w:link w:val="Char"/>
    <w:uiPriority w:val="34"/>
    <w:pPr>
      <w:widowControl/>
      <w:spacing w:after="180"/>
      <w:ind w:firstLineChars="200" w:firstLine="420"/>
      <w:jc w:val="left"/>
    </w:pPr>
    <w:rPr>
      <w:lang w:val="en-GB" w:eastAsia="en-US"/>
    </w:rPr>
  </w:style>
  <w:style w:type="character" w:customStyle="1" w:styleId="Char">
    <w:name w:val="列出段落 Char"/>
    <w:link w:val="R4bullets"/>
    <w:uiPriority w:val="34"/>
    <w:qFormat/>
    <w:locked/>
    <w:rPr>
      <w:rFonts w:ascii="Times New Roman" w:hAnsi="Times New Roman"/>
      <w:lang w:val="en-GB" w:eastAsia="en-US"/>
    </w:rPr>
  </w:style>
  <w:style w:type="paragraph" w:customStyle="1" w:styleId="Style38">
    <w:name w:val="_Style 38"/>
    <w:basedOn w:val="a0"/>
    <w:next w:val="af9"/>
    <w:uiPriority w:val="34"/>
    <w:qFormat/>
    <w:pPr>
      <w:widowControl/>
      <w:spacing w:after="180"/>
      <w:ind w:firstLineChars="200" w:firstLine="420"/>
      <w:jc w:val="left"/>
    </w:pPr>
    <w:rPr>
      <w:rFonts w:eastAsia="宋体"/>
      <w:kern w:val="0"/>
      <w:sz w:val="20"/>
      <w:szCs w:val="20"/>
      <w:lang w:val="en-GB" w:eastAsia="en-US"/>
    </w:rPr>
  </w:style>
  <w:style w:type="character" w:customStyle="1" w:styleId="afc">
    <w:name w:val="日期 字符"/>
    <w:basedOn w:val="a1"/>
    <w:uiPriority w:val="99"/>
    <w:semiHidden/>
  </w:style>
  <w:style w:type="character" w:customStyle="1" w:styleId="11">
    <w:name w:val="日期 字符1"/>
    <w:link w:val="ab"/>
    <w:uiPriority w:val="99"/>
    <w:semiHidden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Style42">
    <w:name w:val="_Style 42"/>
    <w:basedOn w:val="a0"/>
    <w:next w:val="af9"/>
    <w:uiPriority w:val="34"/>
    <w:qFormat/>
    <w:pPr>
      <w:widowControl/>
      <w:spacing w:after="180"/>
      <w:ind w:firstLineChars="200" w:firstLine="42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styleId="afd">
    <w:name w:val="No Spacing"/>
    <w:uiPriority w:val="1"/>
    <w:qFormat/>
    <w:pPr>
      <w:widowControl w:val="0"/>
      <w:spacing w:line="264" w:lineRule="auto"/>
      <w:jc w:val="both"/>
    </w:pPr>
    <w:rPr>
      <w:rFonts w:eastAsia="Times New Roman"/>
      <w:kern w:val="2"/>
      <w:sz w:val="21"/>
      <w:szCs w:val="21"/>
    </w:rPr>
  </w:style>
  <w:style w:type="character" w:customStyle="1" w:styleId="af4">
    <w:name w:val="标题 字符"/>
    <w:basedOn w:val="a1"/>
    <w:link w:val="af3"/>
    <w:uiPriority w:val="10"/>
    <w:rPr>
      <w:rFonts w:asciiTheme="majorHAnsi" w:eastAsia="Times New Roman" w:hAnsiTheme="majorHAnsi" w:cstheme="majorBidi"/>
      <w:b/>
      <w:bCs/>
      <w:sz w:val="22"/>
      <w:szCs w:val="32"/>
    </w:rPr>
  </w:style>
  <w:style w:type="paragraph" w:customStyle="1" w:styleId="Style46">
    <w:name w:val="_Style 46"/>
    <w:basedOn w:val="a0"/>
    <w:next w:val="af9"/>
    <w:uiPriority w:val="34"/>
    <w:qFormat/>
    <w:pPr>
      <w:widowControl/>
      <w:spacing w:after="180" w:line="240" w:lineRule="auto"/>
      <w:ind w:firstLineChars="200" w:firstLine="42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customStyle="1" w:styleId="src">
    <w:name w:val="src"/>
    <w:basedOn w:val="a0"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fe">
    <w:name w:val="正文首段"/>
    <w:basedOn w:val="a0"/>
    <w:qFormat/>
    <w:pPr>
      <w:spacing w:before="60"/>
    </w:pPr>
  </w:style>
  <w:style w:type="paragraph" w:customStyle="1" w:styleId="12">
    <w:name w:val="修订1"/>
    <w:hidden/>
    <w:uiPriority w:val="99"/>
    <w:semiHidden/>
    <w:rPr>
      <w:rFonts w:eastAsia="Times New Roman"/>
      <w:kern w:val="2"/>
      <w:sz w:val="21"/>
      <w:szCs w:val="21"/>
    </w:rPr>
  </w:style>
  <w:style w:type="paragraph" w:customStyle="1" w:styleId="Style50">
    <w:name w:val="_Style 50"/>
    <w:basedOn w:val="a0"/>
    <w:next w:val="af9"/>
    <w:uiPriority w:val="34"/>
    <w:qFormat/>
    <w:pPr>
      <w:widowControl/>
      <w:spacing w:after="180" w:line="240" w:lineRule="auto"/>
      <w:ind w:firstLineChars="200" w:firstLine="42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customStyle="1" w:styleId="Style51">
    <w:name w:val="_Style 51"/>
    <w:basedOn w:val="a0"/>
    <w:next w:val="af9"/>
    <w:uiPriority w:val="34"/>
    <w:qFormat/>
    <w:pPr>
      <w:widowControl/>
      <w:spacing w:after="180" w:line="240" w:lineRule="auto"/>
      <w:ind w:firstLineChars="200" w:firstLine="42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customStyle="1" w:styleId="Style52">
    <w:name w:val="_Style 52"/>
    <w:basedOn w:val="a0"/>
    <w:next w:val="af9"/>
    <w:uiPriority w:val="34"/>
    <w:qFormat/>
    <w:pPr>
      <w:widowControl/>
      <w:spacing w:after="180" w:line="240" w:lineRule="auto"/>
      <w:ind w:firstLineChars="200" w:firstLine="420"/>
      <w:jc w:val="left"/>
    </w:pPr>
    <w:rPr>
      <w:rFonts w:eastAsia="宋体"/>
      <w:kern w:val="0"/>
      <w:sz w:val="20"/>
      <w:szCs w:val="20"/>
      <w:lang w:val="en-GB" w:eastAsia="en-US"/>
    </w:rPr>
  </w:style>
  <w:style w:type="character" w:customStyle="1" w:styleId="af6">
    <w:name w:val="批注主题 字符"/>
    <w:basedOn w:val="a7"/>
    <w:link w:val="af5"/>
    <w:uiPriority w:val="99"/>
    <w:semiHidden/>
    <w:rPr>
      <w:rFonts w:ascii="Times New Roman" w:eastAsia="Times New Roman" w:hAnsi="Times New Roman" w:cs="Times New Roman"/>
      <w:b/>
      <w:bCs/>
      <w:kern w:val="0"/>
      <w:sz w:val="20"/>
      <w:szCs w:val="21"/>
      <w:lang w:val="en-GB" w:eastAsia="en-US"/>
    </w:rPr>
  </w:style>
  <w:style w:type="character" w:customStyle="1" w:styleId="10">
    <w:name w:val="标题 1 字符"/>
    <w:basedOn w:val="a1"/>
    <w:link w:val="1"/>
    <w:uiPriority w:val="9"/>
    <w:rPr>
      <w:rFonts w:ascii="Arial" w:eastAsia="Arial" w:hAnsi="Arial" w:cs="Arial"/>
      <w:b/>
      <w:bCs/>
      <w:kern w:val="44"/>
      <w:sz w:val="44"/>
      <w:szCs w:val="44"/>
    </w:rPr>
  </w:style>
  <w:style w:type="character" w:customStyle="1" w:styleId="30">
    <w:name w:val="标题 3 字符"/>
    <w:basedOn w:val="a1"/>
    <w:link w:val="3"/>
    <w:uiPriority w:val="9"/>
    <w:semiHidden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TAC">
    <w:name w:val="TAC"/>
    <w:basedOn w:val="a0"/>
    <w:link w:val="TACChar"/>
    <w:qFormat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AN">
    <w:name w:val="TAN"/>
    <w:basedOn w:val="a0"/>
    <w:link w:val="TANChar"/>
    <w:qFormat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ind w:left="851" w:hanging="851"/>
      <w:jc w:val="left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B1">
    <w:name w:val="B1"/>
    <w:basedOn w:val="aa"/>
    <w:qFormat/>
  </w:style>
  <w:style w:type="paragraph" w:customStyle="1" w:styleId="B2">
    <w:name w:val="B2"/>
    <w:basedOn w:val="21"/>
    <w:qFormat/>
  </w:style>
  <w:style w:type="paragraph" w:customStyle="1" w:styleId="a">
    <w:name w:val="表格内"/>
    <w:basedOn w:val="a0"/>
    <w:pPr>
      <w:widowControl/>
      <w:numPr>
        <w:ilvl w:val="3"/>
        <w:numId w:val="2"/>
      </w:numPr>
      <w:overflowPunct w:val="0"/>
      <w:autoSpaceDE w:val="0"/>
      <w:autoSpaceDN w:val="0"/>
      <w:adjustRightInd w:val="0"/>
      <w:spacing w:after="0" w:line="240" w:lineRule="auto"/>
      <w:ind w:left="2160" w:firstLine="0"/>
    </w:pPr>
    <w:rPr>
      <w:rFonts w:eastAsia="宋体"/>
      <w:szCs w:val="24"/>
      <w:lang w:val="en-GB"/>
    </w:rPr>
  </w:style>
  <w:style w:type="character" w:customStyle="1" w:styleId="13">
    <w:name w:val="列表段落 字符1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uiPriority w:val="34"/>
    <w:qFormat/>
    <w:locked/>
    <w:rsid w:val="0068434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3</Pages>
  <Words>712</Words>
  <Characters>4059</Characters>
  <Application>Microsoft Office Word</Application>
  <DocSecurity>0</DocSecurity>
  <Lines>33</Lines>
  <Paragraphs>9</Paragraphs>
  <ScaleCrop>false</ScaleCrop>
  <Company/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Weichen Ning</dc:creator>
  <cp:lastModifiedBy>Weichen Ning</cp:lastModifiedBy>
  <cp:revision>19</cp:revision>
  <cp:lastPrinted>2023-04-07T09:16:00Z</cp:lastPrinted>
  <dcterms:created xsi:type="dcterms:W3CDTF">2023-02-18T08:26:00Z</dcterms:created>
  <dcterms:modified xsi:type="dcterms:W3CDTF">2024-08-08T07:59:00Z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B94283438D874A5EAEBF0C6640B6ADDB_42</vt:lpwstr>
  </property>
</Properties>
</file>